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15DEB" w14:textId="20F3B1B5" w:rsidR="00A365EA" w:rsidRPr="004B0753" w:rsidRDefault="00A365EA" w:rsidP="00A365EA">
      <w:pPr>
        <w:pStyle w:val="3GPPHeader"/>
        <w:spacing w:after="0"/>
        <w:rPr>
          <w:rFonts w:cs="Arial"/>
          <w:sz w:val="22"/>
          <w:szCs w:val="22"/>
        </w:rPr>
      </w:pPr>
      <w:bookmarkStart w:id="0" w:name="_Ref399006623"/>
      <w:bookmarkStart w:id="1" w:name="_Toc92513360"/>
      <w:r w:rsidRPr="004B0753">
        <w:rPr>
          <w:rFonts w:cs="Arial"/>
          <w:sz w:val="22"/>
          <w:szCs w:val="22"/>
        </w:rPr>
        <w:t>3GPP TSG-RAN WG2 Meeting #131</w:t>
      </w:r>
      <w:r w:rsidRPr="004B0753">
        <w:rPr>
          <w:rFonts w:cs="Arial"/>
          <w:sz w:val="22"/>
          <w:szCs w:val="22"/>
        </w:rPr>
        <w:tab/>
      </w:r>
      <w:r w:rsidRPr="005E2781">
        <w:rPr>
          <w:rFonts w:cs="Arial"/>
          <w:color w:val="000000" w:themeColor="text1"/>
          <w:sz w:val="22"/>
          <w:szCs w:val="22"/>
        </w:rPr>
        <w:t>R2-250</w:t>
      </w:r>
      <w:r w:rsidR="005E2781" w:rsidRPr="005E2781">
        <w:rPr>
          <w:rFonts w:cs="Arial"/>
          <w:color w:val="000000" w:themeColor="text1"/>
          <w:sz w:val="22"/>
          <w:szCs w:val="22"/>
        </w:rPr>
        <w:t>5677</w:t>
      </w:r>
    </w:p>
    <w:p w14:paraId="578CC262" w14:textId="77777777" w:rsidR="00A365EA" w:rsidRPr="004B0753" w:rsidRDefault="00A365EA" w:rsidP="00A365EA">
      <w:pPr>
        <w:pStyle w:val="3GPPHeader"/>
        <w:spacing w:after="0"/>
        <w:rPr>
          <w:rFonts w:cs="Arial"/>
          <w:sz w:val="22"/>
          <w:szCs w:val="22"/>
        </w:rPr>
      </w:pPr>
      <w:r w:rsidRPr="004B0753">
        <w:rPr>
          <w:rFonts w:cs="Arial"/>
          <w:sz w:val="22"/>
          <w:szCs w:val="22"/>
        </w:rPr>
        <w:t>Bengaluru, India, Aug 25</w:t>
      </w:r>
      <w:r w:rsidRPr="004B0753">
        <w:rPr>
          <w:rFonts w:cs="Arial"/>
          <w:sz w:val="22"/>
          <w:szCs w:val="22"/>
          <w:vertAlign w:val="superscript"/>
        </w:rPr>
        <w:t>th</w:t>
      </w:r>
      <w:r w:rsidRPr="004B0753">
        <w:rPr>
          <w:rFonts w:cs="Arial"/>
          <w:sz w:val="22"/>
          <w:szCs w:val="22"/>
        </w:rPr>
        <w:t xml:space="preserve"> </w:t>
      </w:r>
      <w:r>
        <w:rPr>
          <w:rFonts w:cs="Arial"/>
          <w:sz w:val="22"/>
          <w:szCs w:val="22"/>
        </w:rPr>
        <w:t>-</w:t>
      </w:r>
      <w:r w:rsidRPr="004B0753">
        <w:rPr>
          <w:rFonts w:cs="Arial"/>
          <w:sz w:val="22"/>
          <w:szCs w:val="22"/>
        </w:rPr>
        <w:t xml:space="preserve"> 29</w:t>
      </w:r>
      <w:r w:rsidRPr="004B0753">
        <w:rPr>
          <w:rFonts w:cs="Arial"/>
          <w:sz w:val="22"/>
          <w:szCs w:val="22"/>
          <w:vertAlign w:val="superscript"/>
        </w:rPr>
        <w:t>th</w:t>
      </w:r>
      <w:r w:rsidRPr="004B0753">
        <w:rPr>
          <w:rFonts w:cs="Arial"/>
          <w:sz w:val="22"/>
          <w:szCs w:val="22"/>
        </w:rPr>
        <w:t>, 2025</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03A548C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B604F8">
        <w:rPr>
          <w:rFonts w:ascii="Arial" w:eastAsia="Malgun Gothic" w:hAnsi="Arial" w:cs="Arial"/>
          <w:b/>
          <w:sz w:val="24"/>
          <w:szCs w:val="24"/>
          <w:lang w:eastAsia="ko-KR"/>
        </w:rPr>
        <w:t>8.7.5</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59020FCF"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1015C4">
        <w:rPr>
          <w:rFonts w:ascii="Arial" w:eastAsia="Malgun Gothic" w:hAnsi="Arial" w:cs="Arial"/>
          <w:b/>
          <w:sz w:val="24"/>
          <w:szCs w:val="24"/>
          <w:lang w:eastAsia="ko-KR"/>
        </w:rPr>
        <w:t xml:space="preserve">Discussion on </w:t>
      </w:r>
      <w:r w:rsidR="00F1055A">
        <w:rPr>
          <w:rFonts w:ascii="Arial" w:eastAsia="Malgun Gothic" w:hAnsi="Arial" w:cs="Arial"/>
          <w:b/>
          <w:sz w:val="24"/>
          <w:szCs w:val="24"/>
          <w:lang w:eastAsia="ko-KR"/>
        </w:rPr>
        <w:t>open issues for RLC enhancements</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798E8175" w14:textId="08966337" w:rsidR="00B74B4C" w:rsidRDefault="00B74B4C" w:rsidP="000331A3">
      <w:pPr>
        <w:rPr>
          <w:rFonts w:eastAsiaTheme="minorEastAsia"/>
          <w:noProof/>
          <w:lang w:eastAsia="ko-KR"/>
        </w:rPr>
      </w:pPr>
      <w:r>
        <w:rPr>
          <w:rFonts w:eastAsiaTheme="minorEastAsia"/>
          <w:noProof/>
          <w:lang w:eastAsia="ko-KR"/>
        </w:rPr>
        <w:t>In this paper we discuss the following</w:t>
      </w:r>
      <w:r w:rsidR="00F1055A">
        <w:rPr>
          <w:rFonts w:eastAsiaTheme="minorEastAsia"/>
          <w:noProof/>
          <w:lang w:eastAsia="ko-KR"/>
        </w:rPr>
        <w:t xml:space="preserve"> open </w:t>
      </w:r>
      <w:r w:rsidR="003E2EC7">
        <w:rPr>
          <w:rFonts w:eastAsiaTheme="minorEastAsia"/>
          <w:noProof/>
          <w:lang w:eastAsia="ko-KR"/>
        </w:rPr>
        <w:t>issues for RLC enhancements</w:t>
      </w:r>
      <w:r>
        <w:rPr>
          <w:rFonts w:eastAsiaTheme="minorEastAsia"/>
          <w:noProof/>
          <w:lang w:eastAsia="ko-KR"/>
        </w:rPr>
        <w:t xml:space="preserve">: </w:t>
      </w:r>
    </w:p>
    <w:tbl>
      <w:tblPr>
        <w:tblStyle w:val="TableGrid"/>
        <w:tblW w:w="0" w:type="auto"/>
        <w:tblLook w:val="04A0" w:firstRow="1" w:lastRow="0" w:firstColumn="1" w:lastColumn="0" w:noHBand="0" w:noVBand="1"/>
      </w:tblPr>
      <w:tblGrid>
        <w:gridCol w:w="9630"/>
      </w:tblGrid>
      <w:tr w:rsidR="00F1055A" w14:paraId="763917FF" w14:textId="77777777" w:rsidTr="00F1055A">
        <w:tc>
          <w:tcPr>
            <w:tcW w:w="9630" w:type="dxa"/>
          </w:tcPr>
          <w:p w14:paraId="759E278D" w14:textId="77777777" w:rsidR="00F1055A" w:rsidRPr="00F1055A" w:rsidRDefault="00F1055A" w:rsidP="00F1055A">
            <w:pPr>
              <w:shd w:val="clear" w:color="auto" w:fill="FFFFFF"/>
              <w:jc w:val="both"/>
              <w:textAlignment w:val="top"/>
              <w:rPr>
                <w:rFonts w:eastAsia="Malgun Gothic"/>
                <w:color w:val="000000" w:themeColor="text1"/>
                <w:lang w:val="en-IN" w:eastAsia="en-IN"/>
              </w:rPr>
            </w:pPr>
            <w:r w:rsidRPr="00F1055A">
              <w:rPr>
                <w:rFonts w:eastAsia="Malgun Gothic"/>
                <w:color w:val="000000" w:themeColor="text1"/>
                <w:lang w:val="en-US"/>
              </w:rPr>
              <w:t xml:space="preserve">[RLC-10] Whether/How to introduce any limitations or associations for the configuration of </w:t>
            </w:r>
            <w:r w:rsidRPr="00F1055A">
              <w:rPr>
                <w:rFonts w:eastAsia="Malgun Gothic"/>
                <w:i/>
                <w:color w:val="000000" w:themeColor="text1"/>
                <w:lang w:val="en-US"/>
              </w:rPr>
              <w:t>stopReTxObsoleteSDU</w:t>
            </w:r>
            <w:r w:rsidRPr="00F1055A">
              <w:rPr>
                <w:rFonts w:eastAsia="Malgun Gothic"/>
                <w:color w:val="000000" w:themeColor="text1"/>
                <w:lang w:val="en-US"/>
              </w:rPr>
              <w:t xml:space="preserve"> and DL </w:t>
            </w:r>
            <w:r w:rsidRPr="00F1055A">
              <w:rPr>
                <w:rFonts w:eastAsia="Malgun Gothic"/>
                <w:i/>
                <w:color w:val="000000" w:themeColor="text1"/>
                <w:lang w:val="en-US"/>
              </w:rPr>
              <w:t>t-</w:t>
            </w:r>
            <w:proofErr w:type="spellStart"/>
            <w:r w:rsidRPr="00F1055A">
              <w:rPr>
                <w:rFonts w:eastAsia="Malgun Gothic"/>
                <w:i/>
                <w:color w:val="000000" w:themeColor="text1"/>
                <w:lang w:val="en-US"/>
              </w:rPr>
              <w:t>RxDiscard</w:t>
            </w:r>
            <w:proofErr w:type="spellEnd"/>
            <w:r w:rsidRPr="00F1055A">
              <w:rPr>
                <w:rFonts w:eastAsia="Malgun Gothic"/>
                <w:color w:val="000000" w:themeColor="text1"/>
                <w:lang w:val="en-US"/>
              </w:rPr>
              <w:t>.</w:t>
            </w:r>
          </w:p>
          <w:p w14:paraId="4F6035F2" w14:textId="77777777" w:rsidR="00F1055A" w:rsidRPr="00F1055A" w:rsidRDefault="00F1055A" w:rsidP="00F1055A">
            <w:pPr>
              <w:shd w:val="clear" w:color="auto" w:fill="FFFFFF"/>
              <w:jc w:val="both"/>
              <w:textAlignment w:val="top"/>
              <w:rPr>
                <w:rFonts w:eastAsia="Malgun Gothic"/>
                <w:color w:val="000000" w:themeColor="text1"/>
              </w:rPr>
            </w:pPr>
            <w:r w:rsidRPr="00F1055A">
              <w:rPr>
                <w:rFonts w:eastAsia="Malgun Gothic"/>
                <w:color w:val="000000" w:themeColor="text1"/>
                <w:lang w:val="en-US"/>
              </w:rPr>
              <w:t>[RLC-11] FFS how to handle the case </w:t>
            </w:r>
            <w:r w:rsidRPr="00F1055A">
              <w:rPr>
                <w:rFonts w:eastAsia="Malgun Gothic"/>
                <w:color w:val="000000" w:themeColor="text1"/>
              </w:rPr>
              <w:t>“</w:t>
            </w:r>
            <w:r w:rsidRPr="00F1055A">
              <w:rPr>
                <w:rFonts w:eastAsia="Malgun Gothic"/>
                <w:color w:val="000000" w:themeColor="text1"/>
                <w:lang w:val="en-US"/>
              </w:rPr>
              <w:t> if there are only SDUs buffered whose transmissions have been stopped due to discard indication from PDCP, there is no SDU to retransmit the poll with</w:t>
            </w:r>
            <w:r w:rsidRPr="00F1055A">
              <w:rPr>
                <w:rFonts w:eastAsia="Malgun Gothic"/>
                <w:color w:val="000000" w:themeColor="text1"/>
              </w:rPr>
              <w:t>”</w:t>
            </w:r>
          </w:p>
          <w:p w14:paraId="39026A25" w14:textId="77777777" w:rsidR="00F1055A" w:rsidRPr="00F1055A" w:rsidRDefault="00F1055A" w:rsidP="00F1055A">
            <w:pPr>
              <w:shd w:val="clear" w:color="auto" w:fill="FFFFFF"/>
              <w:jc w:val="both"/>
              <w:textAlignment w:val="top"/>
              <w:rPr>
                <w:rFonts w:eastAsia="Malgun Gothic"/>
                <w:color w:val="000000" w:themeColor="text1"/>
              </w:rPr>
            </w:pPr>
            <w:r w:rsidRPr="00F1055A">
              <w:rPr>
                <w:rFonts w:eastAsia="Malgun Gothic"/>
                <w:color w:val="000000" w:themeColor="text1"/>
                <w:lang w:val="en-US"/>
              </w:rPr>
              <w:t>[RLC-12] FFS how to handle PDCP SN gap report handling during UE mobility</w:t>
            </w:r>
          </w:p>
          <w:p w14:paraId="2CAED021" w14:textId="32F3018E" w:rsidR="00F1055A" w:rsidRDefault="00F1055A" w:rsidP="00F1055A">
            <w:pPr>
              <w:shd w:val="clear" w:color="auto" w:fill="FFFFFF"/>
              <w:jc w:val="both"/>
              <w:textAlignment w:val="top"/>
              <w:rPr>
                <w:rFonts w:eastAsia="Malgun Gothic"/>
                <w:color w:val="000000" w:themeColor="text1"/>
                <w:lang w:val="en-US"/>
              </w:rPr>
            </w:pPr>
            <w:r w:rsidRPr="00F1055A">
              <w:rPr>
                <w:rFonts w:eastAsia="Malgun Gothic"/>
                <w:color w:val="000000" w:themeColor="text1"/>
                <w:lang w:val="en-US"/>
              </w:rPr>
              <w:t>[RLC-13] Whether the delay-reporting or non-delay-reporting information is visible or not to RLC?</w:t>
            </w:r>
          </w:p>
          <w:p w14:paraId="15A8A523" w14:textId="77777777" w:rsidR="005F7985" w:rsidRPr="009A3298" w:rsidRDefault="005F7985" w:rsidP="005F7985">
            <w:pPr>
              <w:rPr>
                <w:color w:val="FF0000"/>
              </w:rPr>
            </w:pPr>
            <w:r>
              <w:rPr>
                <w:rFonts w:eastAsia="Malgun Gothic"/>
                <w:color w:val="000000" w:themeColor="text1"/>
                <w:lang w:val="en-US"/>
              </w:rPr>
              <w:t xml:space="preserve">[RLC-14] </w:t>
            </w:r>
            <w:r w:rsidRPr="005F7985">
              <w:rPr>
                <w:color w:val="000000" w:themeColor="text1"/>
              </w:rPr>
              <w:t xml:space="preserve">If </w:t>
            </w:r>
            <w:r w:rsidRPr="005F7985">
              <w:rPr>
                <w:i/>
                <w:iCs/>
                <w:color w:val="000000" w:themeColor="text1"/>
              </w:rPr>
              <w:t>stopReTxDiscardedSDU</w:t>
            </w:r>
            <w:r w:rsidRPr="005F7985">
              <w:rPr>
                <w:color w:val="000000" w:themeColor="text1"/>
              </w:rPr>
              <w:t xml:space="preserve"> is configured, when indicated from upper layer to discard a particular RLC SDU, whether the transmitting side of an AM RLC entity shall discard the corresponding RLC SDU or RLC SDU segment(s) if the RLC SDU or the RLC SDU segment(s) thereof has been submitted to lower layers.         </w:t>
            </w:r>
          </w:p>
          <w:p w14:paraId="0D3CF2BE" w14:textId="4357CB70" w:rsidR="00F1055A" w:rsidRDefault="00F1055A" w:rsidP="003B17D2">
            <w:pPr>
              <w:shd w:val="clear" w:color="auto" w:fill="FFFFFF"/>
              <w:jc w:val="both"/>
              <w:textAlignment w:val="top"/>
              <w:rPr>
                <w:rFonts w:eastAsiaTheme="minorEastAsia"/>
                <w:noProof/>
                <w:lang w:eastAsia="ko-KR"/>
              </w:rPr>
            </w:pPr>
            <w:r w:rsidRPr="00F1055A">
              <w:rPr>
                <w:rFonts w:eastAsia="Malgun Gothic"/>
                <w:color w:val="000000" w:themeColor="text1"/>
                <w:lang w:val="en-US"/>
              </w:rPr>
              <w:t xml:space="preserve">[UE cap-04] Whether a UE supporting </w:t>
            </w:r>
            <w:r w:rsidRPr="00F1055A">
              <w:rPr>
                <w:rFonts w:eastAsia="Malgun Gothic"/>
                <w:i/>
                <w:color w:val="000000" w:themeColor="text1"/>
                <w:lang w:val="en-US"/>
              </w:rPr>
              <w:t>txRLC-StopReTxDiscardedSDU-r19</w:t>
            </w:r>
            <w:r w:rsidRPr="00F1055A">
              <w:rPr>
                <w:rFonts w:eastAsia="Malgun Gothic"/>
                <w:color w:val="000000" w:themeColor="text1"/>
                <w:lang w:val="en-US"/>
              </w:rPr>
              <w:t xml:space="preserve"> shall also indicate support of rxRLC-Discard-r19.</w:t>
            </w:r>
          </w:p>
        </w:tc>
      </w:tr>
    </w:tbl>
    <w:p w14:paraId="76FCDAB6" w14:textId="77777777" w:rsidR="00F1055A" w:rsidRDefault="00F1055A" w:rsidP="000331A3">
      <w:pPr>
        <w:rPr>
          <w:rFonts w:eastAsiaTheme="minorEastAsia"/>
          <w:noProof/>
          <w:lang w:eastAsia="ko-KR"/>
        </w:rPr>
      </w:pPr>
    </w:p>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6A17B1B8" w14:textId="3A66AE00" w:rsidR="00F1055A" w:rsidRDefault="00F1055A" w:rsidP="00F1055A">
      <w:pPr>
        <w:pStyle w:val="ListParagraph"/>
        <w:numPr>
          <w:ilvl w:val="0"/>
          <w:numId w:val="16"/>
        </w:numPr>
        <w:shd w:val="clear" w:color="auto" w:fill="FFFFFF"/>
        <w:ind w:firstLineChars="0"/>
        <w:jc w:val="both"/>
        <w:textAlignment w:val="top"/>
        <w:rPr>
          <w:rFonts w:eastAsia="Malgun Gothic"/>
          <w:color w:val="000000" w:themeColor="text1"/>
          <w:u w:val="single"/>
        </w:rPr>
      </w:pPr>
      <w:r w:rsidRPr="00F1055A">
        <w:rPr>
          <w:rFonts w:eastAsia="Malgun Gothic"/>
          <w:color w:val="000000" w:themeColor="text1"/>
          <w:u w:val="single"/>
          <w:lang w:val="en-US"/>
        </w:rPr>
        <w:t>[RLC-11] FFS how to handle the case </w:t>
      </w:r>
      <w:r w:rsidRPr="00F1055A">
        <w:rPr>
          <w:rFonts w:eastAsia="Malgun Gothic"/>
          <w:color w:val="000000" w:themeColor="text1"/>
          <w:u w:val="single"/>
        </w:rPr>
        <w:t>“</w:t>
      </w:r>
      <w:r w:rsidRPr="00F1055A">
        <w:rPr>
          <w:rFonts w:eastAsia="Malgun Gothic"/>
          <w:color w:val="000000" w:themeColor="text1"/>
          <w:u w:val="single"/>
          <w:lang w:val="en-US"/>
        </w:rPr>
        <w:t>if there are only SDUs buffered whose transmissions have been stopped due to discard indication from PDCP, there is no SDU to retransmit the poll with</w:t>
      </w:r>
      <w:r w:rsidRPr="00F1055A">
        <w:rPr>
          <w:rFonts w:eastAsia="Malgun Gothic"/>
          <w:color w:val="000000" w:themeColor="text1"/>
          <w:u w:val="single"/>
        </w:rPr>
        <w:t>”</w:t>
      </w:r>
    </w:p>
    <w:p w14:paraId="7AB15645" w14:textId="77777777" w:rsidR="005F7985" w:rsidRPr="005F7985" w:rsidRDefault="005F7985" w:rsidP="005F7985">
      <w:pPr>
        <w:pStyle w:val="ListParagraph"/>
        <w:widowControl w:val="0"/>
        <w:numPr>
          <w:ilvl w:val="0"/>
          <w:numId w:val="18"/>
        </w:numPr>
        <w:overflowPunct/>
        <w:autoSpaceDE/>
        <w:autoSpaceDN/>
        <w:adjustRightInd/>
        <w:spacing w:after="0"/>
        <w:ind w:firstLineChars="0"/>
        <w:jc w:val="both"/>
        <w:textAlignment w:val="auto"/>
        <w:rPr>
          <w:color w:val="000000" w:themeColor="text1"/>
          <w:u w:val="single"/>
        </w:rPr>
      </w:pPr>
      <w:r w:rsidRPr="005F7985">
        <w:rPr>
          <w:color w:val="000000" w:themeColor="text1"/>
          <w:u w:val="single"/>
        </w:rPr>
        <w:t xml:space="preserve">Whether/If the UE needs to continue to run </w:t>
      </w:r>
      <w:r w:rsidRPr="005F7985">
        <w:rPr>
          <w:i/>
          <w:iCs/>
          <w:color w:val="000000" w:themeColor="text1"/>
          <w:u w:val="single"/>
        </w:rPr>
        <w:t>t-PollRetransmit</w:t>
      </w:r>
      <w:r w:rsidRPr="005F7985">
        <w:rPr>
          <w:color w:val="000000" w:themeColor="text1"/>
          <w:u w:val="single"/>
        </w:rPr>
        <w:t xml:space="preserve"> when it already knows the status of all RLC SDUs (either positively/negatively acknowledged, or discarded) up to POLL_SN. </w:t>
      </w:r>
    </w:p>
    <w:p w14:paraId="4D84CCCB" w14:textId="77777777" w:rsidR="005F7985" w:rsidRPr="00F1055A" w:rsidRDefault="005F7985" w:rsidP="005F7985">
      <w:pPr>
        <w:pStyle w:val="ListParagraph"/>
        <w:shd w:val="clear" w:color="auto" w:fill="FFFFFF"/>
        <w:ind w:left="360" w:firstLineChars="0" w:firstLine="0"/>
        <w:jc w:val="both"/>
        <w:textAlignment w:val="top"/>
        <w:rPr>
          <w:rFonts w:eastAsia="Malgun Gothic"/>
          <w:color w:val="000000" w:themeColor="text1"/>
          <w:u w:val="single"/>
        </w:rPr>
      </w:pPr>
    </w:p>
    <w:p w14:paraId="3661FB40" w14:textId="77777777" w:rsidR="006609C4" w:rsidRDefault="006609C4" w:rsidP="006609C4">
      <w:pPr>
        <w:rPr>
          <w:rFonts w:eastAsia="MS Mincho"/>
          <w:lang w:eastAsia="ko-KR"/>
        </w:rPr>
      </w:pPr>
      <w:r>
        <w:rPr>
          <w:rFonts w:eastAsia="MS Mincho"/>
          <w:lang w:eastAsia="ko-KR"/>
        </w:rPr>
        <w:t>RAN2 agreement in #130 meeting:</w:t>
      </w:r>
    </w:p>
    <w:p w14:paraId="67F092D1" w14:textId="77777777" w:rsidR="006609C4" w:rsidRDefault="006609C4" w:rsidP="006609C4">
      <w:pPr>
        <w:pStyle w:val="Agreement"/>
        <w:tabs>
          <w:tab w:val="clear" w:pos="-198"/>
        </w:tabs>
        <w:ind w:left="464"/>
        <w:rPr>
          <w:lang w:val="en-US"/>
        </w:rPr>
      </w:pPr>
      <w:r>
        <w:rPr>
          <w:lang w:val="en-US"/>
        </w:rPr>
        <w:t>Working assumption: (RLC-11) No need to address window stalling issue with polling retransmission (TBC next meeting)</w:t>
      </w:r>
    </w:p>
    <w:p w14:paraId="53EB8837" w14:textId="77777777" w:rsidR="001B59E9" w:rsidRDefault="001B59E9" w:rsidP="006609C4"/>
    <w:p w14:paraId="0C29B06D" w14:textId="7618A399" w:rsidR="006609C4" w:rsidRDefault="001B59E9" w:rsidP="006609C4">
      <w:pPr>
        <w:rPr>
          <w:lang w:eastAsia="zh-CN"/>
        </w:rPr>
      </w:pPr>
      <w:r>
        <w:t>We understand window stalling is not an issue as the R</w:t>
      </w:r>
      <w:r w:rsidR="006609C4">
        <w:t xml:space="preserve">x </w:t>
      </w:r>
      <w:r>
        <w:t xml:space="preserve">would be running </w:t>
      </w:r>
      <w:r w:rsidRPr="001B59E9">
        <w:rPr>
          <w:i/>
        </w:rPr>
        <w:t>t-</w:t>
      </w:r>
      <w:proofErr w:type="spellStart"/>
      <w:r w:rsidRPr="001B59E9">
        <w:rPr>
          <w:i/>
        </w:rPr>
        <w:t>RxDiscard</w:t>
      </w:r>
      <w:proofErr w:type="spellEnd"/>
      <w:r>
        <w:rPr>
          <w:i/>
        </w:rPr>
        <w:t xml:space="preserve"> </w:t>
      </w:r>
      <w:r w:rsidRPr="001B59E9">
        <w:t>and</w:t>
      </w:r>
      <w:r>
        <w:t xml:space="preserve"> upon its expiry, </w:t>
      </w:r>
      <w:r w:rsidR="007F394C">
        <w:t xml:space="preserve">will </w:t>
      </w:r>
      <w:r>
        <w:t>trigger a status report. Moreover, the scenario is considering that there are only SDUs buffered whose transmissions have been stopped due to discard indication from PDCP, there seems no situation for a window stalling.</w:t>
      </w:r>
    </w:p>
    <w:p w14:paraId="5BFD1B83" w14:textId="28747A26" w:rsidR="00977C18" w:rsidRDefault="00235FC9" w:rsidP="00977C18">
      <w:pPr>
        <w:rPr>
          <w:lang w:eastAsia="zh-CN"/>
        </w:rPr>
      </w:pPr>
      <w:r>
        <w:rPr>
          <w:lang w:eastAsia="zh-CN"/>
        </w:rPr>
        <w:t>At the same time, we think</w:t>
      </w:r>
      <w:r w:rsidR="00977C18">
        <w:rPr>
          <w:lang w:eastAsia="zh-CN"/>
        </w:rPr>
        <w:t xml:space="preserve"> the ongoing polling procedure is not necessary when the indicated RLC SDU for discard has sequence numb</w:t>
      </w:r>
      <w:r w:rsidR="006D3FD3">
        <w:rPr>
          <w:lang w:eastAsia="zh-CN"/>
        </w:rPr>
        <w:t>er equal to POLL</w:t>
      </w:r>
      <w:r w:rsidR="00953CED">
        <w:rPr>
          <w:lang w:eastAsia="zh-CN"/>
        </w:rPr>
        <w:t>_</w:t>
      </w:r>
      <w:r w:rsidR="006D3FD3">
        <w:rPr>
          <w:lang w:eastAsia="zh-CN"/>
        </w:rPr>
        <w:t>SN and all other RLC SDU(s) with sequence number &lt; POLL_SN is already acknowledged or discarded.</w:t>
      </w:r>
      <w:r w:rsidR="00953CED">
        <w:rPr>
          <w:lang w:eastAsia="zh-CN"/>
        </w:rPr>
        <w:t xml:space="preserve"> Therefore, if the </w:t>
      </w:r>
      <w:r w:rsidR="00953CED" w:rsidRPr="00953CED">
        <w:rPr>
          <w:i/>
          <w:lang w:eastAsia="zh-CN"/>
        </w:rPr>
        <w:t>t-PollRetransmit</w:t>
      </w:r>
      <w:r w:rsidR="00953CED">
        <w:rPr>
          <w:lang w:eastAsia="zh-CN"/>
        </w:rPr>
        <w:t xml:space="preserve"> is running, it should stop and reset </w:t>
      </w:r>
      <w:r w:rsidR="00953CED" w:rsidRPr="00953CED">
        <w:rPr>
          <w:i/>
          <w:lang w:eastAsia="zh-CN"/>
        </w:rPr>
        <w:t>t-PollRetransmit</w:t>
      </w:r>
      <w:r w:rsidR="00953CED">
        <w:rPr>
          <w:lang w:eastAsia="zh-CN"/>
        </w:rPr>
        <w:t xml:space="preserve">. Otherwise, </w:t>
      </w:r>
      <w:r w:rsidR="00BC40E3">
        <w:rPr>
          <w:lang w:eastAsia="zh-CN"/>
        </w:rPr>
        <w:t xml:space="preserve">there </w:t>
      </w:r>
      <w:r w:rsidR="003C164C">
        <w:rPr>
          <w:lang w:eastAsia="zh-CN"/>
        </w:rPr>
        <w:t>would be</w:t>
      </w:r>
      <w:r w:rsidR="00BC40E3">
        <w:rPr>
          <w:lang w:eastAsia="zh-CN"/>
        </w:rPr>
        <w:t xml:space="preserve"> an ambiguity for the </w:t>
      </w:r>
      <w:r w:rsidR="003C164C">
        <w:rPr>
          <w:lang w:eastAsia="zh-CN"/>
        </w:rPr>
        <w:t xml:space="preserve">polling </w:t>
      </w:r>
      <w:proofErr w:type="spellStart"/>
      <w:r w:rsidR="00BC40E3">
        <w:rPr>
          <w:lang w:eastAsia="zh-CN"/>
        </w:rPr>
        <w:t>procotol</w:t>
      </w:r>
      <w:proofErr w:type="spellEnd"/>
      <w:r w:rsidR="00BC40E3">
        <w:rPr>
          <w:lang w:eastAsia="zh-CN"/>
        </w:rPr>
        <w:t xml:space="preserve"> </w:t>
      </w:r>
      <w:r w:rsidR="00953CED">
        <w:rPr>
          <w:lang w:eastAsia="zh-CN"/>
        </w:rPr>
        <w:t>as there is no suitable SDU to continue polling operation.</w:t>
      </w:r>
    </w:p>
    <w:p w14:paraId="35124A0F" w14:textId="67729291" w:rsidR="006D3FD3" w:rsidRPr="001E4B4A" w:rsidRDefault="00AD42B2" w:rsidP="003B17D2">
      <w:pPr>
        <w:spacing w:after="120"/>
        <w:ind w:left="1871" w:hanging="1871"/>
        <w:rPr>
          <w:rFonts w:eastAsiaTheme="minorEastAsia"/>
          <w:b/>
          <w:noProof/>
          <w:lang w:eastAsia="ko-KR"/>
        </w:rPr>
      </w:pPr>
      <w:r>
        <w:rPr>
          <w:rFonts w:eastAsiaTheme="minorEastAsia"/>
          <w:b/>
          <w:noProof/>
          <w:lang w:eastAsia="ko-KR"/>
        </w:rPr>
        <w:lastRenderedPageBreak/>
        <w:t xml:space="preserve">[RLC-11] </w:t>
      </w:r>
      <w:r w:rsidR="001B59E9">
        <w:rPr>
          <w:rFonts w:eastAsiaTheme="minorEastAsia"/>
          <w:b/>
          <w:noProof/>
          <w:lang w:eastAsia="ko-KR"/>
        </w:rPr>
        <w:t>Proposal 1</w:t>
      </w:r>
      <w:r w:rsidR="006D3FD3" w:rsidRPr="001E4B4A">
        <w:rPr>
          <w:rFonts w:eastAsiaTheme="minorEastAsia" w:hint="eastAsia"/>
          <w:b/>
          <w:noProof/>
          <w:lang w:eastAsia="ko-KR"/>
        </w:rPr>
        <w:t>:</w:t>
      </w:r>
      <w:r w:rsidR="006D3FD3" w:rsidRPr="001E4B4A">
        <w:rPr>
          <w:rFonts w:eastAsiaTheme="minorEastAsia"/>
          <w:b/>
          <w:noProof/>
          <w:lang w:eastAsia="ko-KR"/>
        </w:rPr>
        <w:t xml:space="preserve"> </w:t>
      </w:r>
      <w:r w:rsidR="001E4B4A" w:rsidRPr="001E4B4A">
        <w:rPr>
          <w:rFonts w:eastAsiaTheme="minorEastAsia"/>
          <w:b/>
          <w:noProof/>
          <w:lang w:eastAsia="ko-KR"/>
        </w:rPr>
        <w:t>W</w:t>
      </w:r>
      <w:r w:rsidR="006D3FD3" w:rsidRPr="001E4B4A">
        <w:rPr>
          <w:b/>
          <w:lang w:eastAsia="zh-CN"/>
        </w:rPr>
        <w:t xml:space="preserve">hen the indicated RLC SDU for discard has </w:t>
      </w:r>
      <w:r w:rsidR="008E56F2">
        <w:rPr>
          <w:b/>
          <w:lang w:eastAsia="zh-CN"/>
        </w:rPr>
        <w:t xml:space="preserve">a </w:t>
      </w:r>
      <w:r w:rsidR="006D3FD3" w:rsidRPr="001E4B4A">
        <w:rPr>
          <w:b/>
          <w:lang w:eastAsia="zh-CN"/>
        </w:rPr>
        <w:t xml:space="preserve">sequence number equal to POLL_SN and all other RLC SDU(s) with sequence number &lt; POLL_SN is already acknowledged or discarded, stop and </w:t>
      </w:r>
      <w:r w:rsidR="004C1CE9" w:rsidRPr="001E4B4A">
        <w:rPr>
          <w:b/>
          <w:lang w:eastAsia="zh-CN"/>
        </w:rPr>
        <w:t xml:space="preserve">reset </w:t>
      </w:r>
      <w:r w:rsidR="004C1CE9" w:rsidRPr="00953CED">
        <w:rPr>
          <w:b/>
          <w:i/>
          <w:lang w:eastAsia="zh-CN"/>
        </w:rPr>
        <w:t>t-PollRetransmit</w:t>
      </w:r>
      <w:r w:rsidR="004C1CE9" w:rsidRPr="001E4B4A">
        <w:rPr>
          <w:b/>
          <w:lang w:eastAsia="zh-CN"/>
        </w:rPr>
        <w:t>, if running</w:t>
      </w:r>
      <w:r w:rsidR="006D3FD3" w:rsidRPr="001E4B4A">
        <w:rPr>
          <w:rFonts w:eastAsiaTheme="minorEastAsia"/>
          <w:b/>
          <w:noProof/>
          <w:lang w:eastAsia="ko-KR"/>
        </w:rPr>
        <w:t xml:space="preserve">. (Adopt TP </w:t>
      </w:r>
      <w:r w:rsidR="001E4B4A">
        <w:rPr>
          <w:rFonts w:eastAsiaTheme="minorEastAsia"/>
          <w:b/>
          <w:noProof/>
          <w:lang w:eastAsia="ko-KR"/>
        </w:rPr>
        <w:t>1</w:t>
      </w:r>
      <w:r w:rsidR="006D3FD3" w:rsidRPr="001E4B4A">
        <w:rPr>
          <w:rFonts w:eastAsiaTheme="minorEastAsia"/>
          <w:b/>
          <w:noProof/>
          <w:lang w:eastAsia="ko-KR"/>
        </w:rPr>
        <w:t xml:space="preserve">) </w:t>
      </w:r>
    </w:p>
    <w:p w14:paraId="08490743" w14:textId="629D191B" w:rsidR="006D3FD3" w:rsidRDefault="006D3FD3" w:rsidP="00977C18">
      <w:pPr>
        <w:rPr>
          <w:lang w:eastAsia="zh-CN"/>
        </w:rPr>
      </w:pPr>
    </w:p>
    <w:p w14:paraId="04A9A63C" w14:textId="77777777" w:rsidR="00F1055A" w:rsidRPr="00F1055A" w:rsidRDefault="00F1055A" w:rsidP="00F1055A">
      <w:pPr>
        <w:pStyle w:val="ListParagraph"/>
        <w:numPr>
          <w:ilvl w:val="0"/>
          <w:numId w:val="16"/>
        </w:numPr>
        <w:shd w:val="clear" w:color="auto" w:fill="FFFFFF"/>
        <w:ind w:firstLineChars="0"/>
        <w:jc w:val="both"/>
        <w:textAlignment w:val="top"/>
        <w:rPr>
          <w:rFonts w:eastAsia="Malgun Gothic"/>
          <w:color w:val="000000" w:themeColor="text1"/>
          <w:u w:val="single"/>
          <w:lang w:val="en-US"/>
        </w:rPr>
      </w:pPr>
      <w:r w:rsidRPr="00F1055A">
        <w:rPr>
          <w:rFonts w:eastAsia="Malgun Gothic"/>
          <w:color w:val="000000" w:themeColor="text1"/>
          <w:u w:val="single"/>
          <w:lang w:val="en-US"/>
        </w:rPr>
        <w:t>[RLC-12] FFS how to handle PDCP SN gap report handling during UE mobility</w:t>
      </w:r>
    </w:p>
    <w:p w14:paraId="2B36D277" w14:textId="38C6753C" w:rsidR="00256ECF" w:rsidRDefault="00B23DA5" w:rsidP="00B23DA5">
      <w:pPr>
        <w:rPr>
          <w:rFonts w:eastAsiaTheme="minorEastAsia"/>
          <w:noProof/>
          <w:lang w:eastAsia="ko-KR"/>
        </w:rPr>
      </w:pPr>
      <w:r w:rsidRPr="00B23DA5">
        <w:rPr>
          <w:rFonts w:eastAsiaTheme="minorEastAsia"/>
          <w:noProof/>
          <w:lang w:eastAsia="ko-KR"/>
        </w:rPr>
        <w:t>Previosuly RAN2 discussed an issue raised by RAN3 LS</w:t>
      </w:r>
      <w:r>
        <w:rPr>
          <w:rFonts w:eastAsiaTheme="minorEastAsia"/>
          <w:noProof/>
          <w:lang w:eastAsia="ko-KR"/>
        </w:rPr>
        <w:t>. Issue concerns to the PDCP SN gap report during mobility. In this scenario, UE may discard some PDCP SDUs before handover and informs the source gNB through a PDCP SN gap report. Now, the source gNB during the handover operation forwards the buffered packets along with the SNs for the PDCP packets that are not received in the SN STATUS TRANSFER message to the target gNB. However, target gNB can not recover those PDCP SDUs through retransmissions of not received packets which are already discarded by the UE. Also target gNB is not aware about the discard of th</w:t>
      </w:r>
      <w:r w:rsidR="00F259E4">
        <w:rPr>
          <w:rFonts w:eastAsiaTheme="minorEastAsia"/>
          <w:noProof/>
          <w:lang w:eastAsia="ko-KR"/>
        </w:rPr>
        <w:t>o</w:t>
      </w:r>
      <w:r>
        <w:rPr>
          <w:rFonts w:eastAsiaTheme="minorEastAsia"/>
          <w:noProof/>
          <w:lang w:eastAsia="ko-KR"/>
        </w:rPr>
        <w:t xml:space="preserve">se PDCP SDUs and this will lead to excesive delay due </w:t>
      </w:r>
      <w:r w:rsidRPr="00A503BA">
        <w:rPr>
          <w:rFonts w:eastAsiaTheme="minorEastAsia"/>
          <w:i/>
          <w:noProof/>
          <w:lang w:eastAsia="ko-KR"/>
        </w:rPr>
        <w:t>t-reordering</w:t>
      </w:r>
      <w:r>
        <w:rPr>
          <w:rFonts w:eastAsiaTheme="minorEastAsia"/>
          <w:noProof/>
          <w:lang w:eastAsia="ko-KR"/>
        </w:rPr>
        <w:t xml:space="preserve"> operations.</w:t>
      </w:r>
    </w:p>
    <w:p w14:paraId="308C4681" w14:textId="6683B8A4" w:rsidR="00D124B3" w:rsidRDefault="007F394C" w:rsidP="00B23DA5">
      <w:pPr>
        <w:rPr>
          <w:rFonts w:eastAsiaTheme="minorEastAsia"/>
          <w:noProof/>
          <w:lang w:eastAsia="ko-KR"/>
        </w:rPr>
      </w:pPr>
      <w:r w:rsidRPr="007F394C">
        <w:rPr>
          <w:rFonts w:eastAsiaTheme="minorEastAsia"/>
          <w:b/>
          <w:noProof/>
          <w:lang w:eastAsia="ko-KR"/>
        </w:rPr>
        <w:t xml:space="preserve">In May 2025, </w:t>
      </w:r>
      <w:r w:rsidR="00D124B3" w:rsidRPr="007F394C">
        <w:rPr>
          <w:rFonts w:eastAsiaTheme="minorEastAsia"/>
          <w:b/>
          <w:noProof/>
          <w:lang w:eastAsia="ko-KR"/>
        </w:rPr>
        <w:t xml:space="preserve">RAN3 </w:t>
      </w:r>
      <w:r w:rsidRPr="007F394C">
        <w:rPr>
          <w:rFonts w:eastAsiaTheme="minorEastAsia"/>
          <w:b/>
          <w:noProof/>
          <w:lang w:eastAsia="ko-KR"/>
        </w:rPr>
        <w:t xml:space="preserve">has </w:t>
      </w:r>
      <w:r w:rsidR="00D124B3" w:rsidRPr="007F394C">
        <w:rPr>
          <w:rFonts w:eastAsiaTheme="minorEastAsia"/>
          <w:b/>
          <w:noProof/>
          <w:lang w:eastAsia="ko-KR"/>
        </w:rPr>
        <w:t>addressed this issue and introduced a solution</w:t>
      </w:r>
      <w:r w:rsidR="00D124B3">
        <w:rPr>
          <w:rFonts w:eastAsiaTheme="minorEastAsia"/>
          <w:noProof/>
          <w:lang w:eastAsia="ko-KR"/>
        </w:rPr>
        <w:t xml:space="preserve"> </w:t>
      </w:r>
      <w:r w:rsidR="007A6108">
        <w:rPr>
          <w:rFonts w:eastAsiaTheme="minorEastAsia"/>
          <w:noProof/>
          <w:lang w:eastAsia="ko-KR"/>
        </w:rPr>
        <w:t>(</w:t>
      </w:r>
      <w:r w:rsidR="007A6108" w:rsidRPr="00DB48B0">
        <w:rPr>
          <w:rFonts w:eastAsiaTheme="minorEastAsia"/>
          <w:b/>
          <w:noProof/>
          <w:lang w:eastAsia="ko-KR"/>
        </w:rPr>
        <w:t>R3-253905</w:t>
      </w:r>
      <w:r w:rsidR="007A6108" w:rsidRPr="007A6108">
        <w:rPr>
          <w:rFonts w:eastAsiaTheme="minorEastAsia"/>
          <w:noProof/>
          <w:lang w:eastAsia="ko-KR"/>
        </w:rPr>
        <w:t xml:space="preserve">) </w:t>
      </w:r>
      <w:r w:rsidR="00D124B3">
        <w:rPr>
          <w:rFonts w:eastAsiaTheme="minorEastAsia"/>
          <w:noProof/>
          <w:lang w:eastAsia="ko-KR"/>
        </w:rPr>
        <w:t xml:space="preserve">where </w:t>
      </w:r>
      <w:r w:rsidR="00D124B3" w:rsidRPr="00D124B3">
        <w:rPr>
          <w:rFonts w:eastAsiaTheme="minorEastAsia"/>
          <w:noProof/>
          <w:lang w:eastAsia="ko-KR"/>
        </w:rPr>
        <w:t xml:space="preserve">the source gNB forwards the SN gap report to the target gNB. To implement this, new IEs </w:t>
      </w:r>
      <w:r w:rsidR="00D124B3">
        <w:rPr>
          <w:rFonts w:eastAsiaTheme="minorEastAsia"/>
          <w:noProof/>
          <w:lang w:eastAsia="ko-KR"/>
        </w:rPr>
        <w:t xml:space="preserve">are </w:t>
      </w:r>
      <w:r w:rsidR="00D124B3" w:rsidRPr="00D124B3">
        <w:rPr>
          <w:rFonts w:eastAsiaTheme="minorEastAsia"/>
          <w:noProof/>
          <w:lang w:eastAsia="ko-KR"/>
        </w:rPr>
        <w:t>included in the SN STATUS TRANSFER message to indicate the packets discarded before handove</w:t>
      </w:r>
      <w:r w:rsidR="00D124B3">
        <w:rPr>
          <w:rFonts w:eastAsiaTheme="minorEastAsia"/>
          <w:noProof/>
          <w:lang w:eastAsia="ko-KR"/>
        </w:rPr>
        <w:t xml:space="preserve">r. </w:t>
      </w:r>
    </w:p>
    <w:p w14:paraId="5C489855" w14:textId="7CADB15F" w:rsidR="00D124B3" w:rsidRDefault="00D124B3" w:rsidP="00D124B3">
      <w:pPr>
        <w:spacing w:after="120"/>
        <w:ind w:left="1871" w:hanging="1871"/>
        <w:rPr>
          <w:rFonts w:eastAsiaTheme="minorEastAsia"/>
          <w:b/>
          <w:noProof/>
          <w:lang w:eastAsia="ko-KR"/>
        </w:rPr>
      </w:pPr>
      <w:r>
        <w:rPr>
          <w:rFonts w:eastAsiaTheme="minorEastAsia"/>
          <w:b/>
          <w:noProof/>
          <w:lang w:eastAsia="ko-KR"/>
        </w:rPr>
        <w:t xml:space="preserve">[RLC-12] </w:t>
      </w:r>
      <w:r w:rsidRPr="00FF2E41">
        <w:rPr>
          <w:rFonts w:eastAsiaTheme="minorEastAsia"/>
          <w:b/>
          <w:noProof/>
          <w:lang w:eastAsia="ko-KR"/>
        </w:rPr>
        <w:t xml:space="preserve">Proposal </w:t>
      </w:r>
      <w:r>
        <w:rPr>
          <w:rFonts w:eastAsiaTheme="minorEastAsia"/>
          <w:b/>
          <w:noProof/>
          <w:lang w:eastAsia="ko-KR"/>
        </w:rPr>
        <w:t>2</w:t>
      </w:r>
      <w:r w:rsidRPr="00FF2E41">
        <w:rPr>
          <w:rFonts w:eastAsiaTheme="minorEastAsia" w:hint="eastAsia"/>
          <w:b/>
          <w:noProof/>
          <w:lang w:eastAsia="ko-KR"/>
        </w:rPr>
        <w:t>:</w:t>
      </w:r>
      <w:r>
        <w:rPr>
          <w:rFonts w:eastAsiaTheme="minorEastAsia"/>
          <w:b/>
          <w:noProof/>
          <w:lang w:eastAsia="ko-KR"/>
        </w:rPr>
        <w:t xml:space="preserve"> RAN2 to decide if RAN2 solution is needed in context of Rel-19 AM RLC enhancements while RAN3 has already addressed the SN STATUS TRANSFER to carry the discarded SUDs via Discard Bitmap IE. </w:t>
      </w:r>
    </w:p>
    <w:p w14:paraId="0F8980C8" w14:textId="77777777" w:rsidR="007F394C" w:rsidRDefault="007F394C" w:rsidP="00B23DA5">
      <w:pPr>
        <w:rPr>
          <w:rFonts w:eastAsiaTheme="minorEastAsia"/>
          <w:noProof/>
          <w:u w:val="single"/>
          <w:lang w:eastAsia="ko-KR"/>
        </w:rPr>
      </w:pPr>
    </w:p>
    <w:p w14:paraId="23836251" w14:textId="5A0511D2" w:rsidR="00D124B3" w:rsidRPr="007F394C" w:rsidRDefault="007F394C" w:rsidP="00B23DA5">
      <w:pPr>
        <w:rPr>
          <w:rFonts w:eastAsiaTheme="minorEastAsia"/>
          <w:b/>
          <w:noProof/>
          <w:u w:val="single"/>
          <w:lang w:eastAsia="ko-KR"/>
        </w:rPr>
      </w:pPr>
      <w:r w:rsidRPr="007F394C">
        <w:rPr>
          <w:rFonts w:eastAsiaTheme="minorEastAsia"/>
          <w:b/>
          <w:noProof/>
          <w:u w:val="single"/>
          <w:lang w:eastAsia="ko-KR"/>
        </w:rPr>
        <w:t>In case RAN2 solution is needed:</w:t>
      </w:r>
    </w:p>
    <w:p w14:paraId="6DAB9BB0" w14:textId="7BC89B91" w:rsidR="00DC22EB" w:rsidRDefault="00DC22EB" w:rsidP="00B23DA5">
      <w:pPr>
        <w:rPr>
          <w:rFonts w:eastAsiaTheme="minorEastAsia"/>
          <w:noProof/>
          <w:lang w:eastAsia="ko-KR"/>
        </w:rPr>
      </w:pPr>
      <w:r>
        <w:rPr>
          <w:rFonts w:eastAsiaTheme="minorEastAsia"/>
          <w:noProof/>
          <w:lang w:eastAsia="ko-KR"/>
        </w:rPr>
        <w:t>Some companies think</w:t>
      </w:r>
      <w:r w:rsidR="00A503BA">
        <w:rPr>
          <w:rFonts w:eastAsiaTheme="minorEastAsia"/>
          <w:noProof/>
          <w:lang w:eastAsia="ko-KR"/>
        </w:rPr>
        <w:t xml:space="preserve"> that</w:t>
      </w:r>
      <w:r>
        <w:rPr>
          <w:rFonts w:eastAsiaTheme="minorEastAsia"/>
          <w:noProof/>
          <w:lang w:eastAsia="ko-KR"/>
        </w:rPr>
        <w:t xml:space="preserve"> the issue can be solved by allowing a re-transmisison or a re-submission of the PDCP SN gap report after handover to the target gNB that was </w:t>
      </w:r>
      <w:r w:rsidR="00A503BA">
        <w:rPr>
          <w:rFonts w:eastAsiaTheme="minorEastAsia"/>
          <w:noProof/>
          <w:lang w:eastAsia="ko-KR"/>
        </w:rPr>
        <w:t xml:space="preserve">earlier </w:t>
      </w:r>
      <w:r>
        <w:rPr>
          <w:rFonts w:eastAsiaTheme="minorEastAsia"/>
          <w:noProof/>
          <w:lang w:eastAsia="ko-KR"/>
        </w:rPr>
        <w:t>sent to the source gNB during mobility. However, such approach breaks the basic tenet of radio protocols wherein a Control PDU is neither stored nor retransmitted.</w:t>
      </w:r>
    </w:p>
    <w:p w14:paraId="1A93D683" w14:textId="31DBB76B" w:rsidR="00307B00" w:rsidRPr="00CB4BC9" w:rsidRDefault="00DC22EB" w:rsidP="00307B00">
      <w:pPr>
        <w:rPr>
          <w:sz w:val="24"/>
          <w:szCs w:val="24"/>
          <w:u w:val="single"/>
          <w:lang w:eastAsia="ko-KR"/>
        </w:rPr>
      </w:pPr>
      <w:r>
        <w:rPr>
          <w:rFonts w:eastAsiaTheme="minorEastAsia"/>
          <w:noProof/>
          <w:lang w:eastAsia="ko-KR"/>
        </w:rPr>
        <w:t>Instead, we think it is possible to consider a new trigger for PDCP SN gap report after handover that allows the reporting of the discard information including the</w:t>
      </w:r>
      <w:r w:rsidR="00307B00">
        <w:rPr>
          <w:rFonts w:eastAsiaTheme="minorEastAsia"/>
          <w:noProof/>
          <w:lang w:eastAsia="ko-KR"/>
        </w:rPr>
        <w:t xml:space="preserve"> previous set of discarded PDCP SDUs. More precisely, </w:t>
      </w:r>
      <w:r w:rsidR="00A503BA">
        <w:rPr>
          <w:rFonts w:eastAsiaTheme="minorEastAsia"/>
          <w:noProof/>
          <w:lang w:eastAsia="ko-KR"/>
        </w:rPr>
        <w:t>f</w:t>
      </w:r>
      <w:r w:rsidR="00307B00" w:rsidRPr="00307B00">
        <w:rPr>
          <w:rFonts w:eastAsiaTheme="minorEastAsia"/>
          <w:noProof/>
          <w:lang w:eastAsia="ko-KR"/>
        </w:rPr>
        <w:t>or AM DRBs configured by upper layers to send a PDCP SN gap report in the uplink, when a PDCP SN gap report was previously transmitted during mobility</w:t>
      </w:r>
      <w:r w:rsidR="00307B00">
        <w:rPr>
          <w:rFonts w:eastAsiaTheme="minorEastAsia"/>
          <w:noProof/>
          <w:lang w:eastAsia="ko-KR"/>
        </w:rPr>
        <w:t xml:space="preserve"> (e.g. prior to PDCP entity re-establishment)</w:t>
      </w:r>
      <w:r w:rsidR="00F259E4" w:rsidRPr="00F259E4">
        <w:rPr>
          <w:rFonts w:eastAsiaTheme="minorEastAsia"/>
          <w:noProof/>
          <w:lang w:eastAsia="ko-KR"/>
        </w:rPr>
        <w:t xml:space="preserve"> but its successful delivery has not been confirmed by lower layers</w:t>
      </w:r>
      <w:r w:rsidR="00307B00" w:rsidRPr="00307B00">
        <w:rPr>
          <w:rFonts w:eastAsiaTheme="minorEastAsia"/>
          <w:noProof/>
          <w:lang w:eastAsia="ko-KR"/>
        </w:rPr>
        <w:t xml:space="preserve">, the transmitting PDCP entity </w:t>
      </w:r>
      <w:r w:rsidR="00307B00">
        <w:rPr>
          <w:rFonts w:eastAsiaTheme="minorEastAsia"/>
          <w:noProof/>
          <w:lang w:eastAsia="ko-KR"/>
        </w:rPr>
        <w:t>should</w:t>
      </w:r>
      <w:r w:rsidR="00307B00" w:rsidRPr="00307B00">
        <w:rPr>
          <w:rFonts w:eastAsiaTheme="minorEastAsia"/>
          <w:noProof/>
          <w:lang w:eastAsia="ko-KR"/>
        </w:rPr>
        <w:t xml:space="preserve"> trigger a PDCP SN gap report </w:t>
      </w:r>
      <w:r w:rsidR="00307B00">
        <w:rPr>
          <w:rFonts w:eastAsiaTheme="minorEastAsia"/>
          <w:noProof/>
          <w:lang w:eastAsia="ko-KR"/>
        </w:rPr>
        <w:t>that includes</w:t>
      </w:r>
      <w:r w:rsidR="00307B00" w:rsidRPr="00307B00">
        <w:rPr>
          <w:rFonts w:eastAsiaTheme="minorEastAsia"/>
          <w:noProof/>
          <w:lang w:eastAsia="ko-KR"/>
        </w:rPr>
        <w:t xml:space="preserve"> </w:t>
      </w:r>
      <w:r w:rsidR="006C0387">
        <w:rPr>
          <w:rFonts w:eastAsiaTheme="minorEastAsia"/>
          <w:noProof/>
          <w:lang w:eastAsia="ko-KR"/>
        </w:rPr>
        <w:t xml:space="preserve">the </w:t>
      </w:r>
      <w:r w:rsidR="00307B00" w:rsidRPr="00307B00">
        <w:rPr>
          <w:rFonts w:eastAsiaTheme="minorEastAsia"/>
          <w:noProof/>
          <w:lang w:eastAsia="ko-KR"/>
        </w:rPr>
        <w:t xml:space="preserve">same set of </w:t>
      </w:r>
      <w:r w:rsidR="00307B00">
        <w:rPr>
          <w:rFonts w:eastAsiaTheme="minorEastAsia"/>
          <w:noProof/>
          <w:lang w:eastAsia="ko-KR"/>
        </w:rPr>
        <w:t>previously discarded PDCP SDUs, apart from newly discarded PDCP SDUs, if any.</w:t>
      </w:r>
      <w:r w:rsidR="00D950BA">
        <w:rPr>
          <w:rFonts w:eastAsiaTheme="minorEastAsia"/>
          <w:noProof/>
          <w:lang w:eastAsia="ko-KR"/>
        </w:rPr>
        <w:t xml:space="preserve"> </w:t>
      </w:r>
      <w:r w:rsidR="00D950BA" w:rsidRPr="00D950BA">
        <w:rPr>
          <w:rFonts w:eastAsiaTheme="minorEastAsia"/>
          <w:noProof/>
          <w:lang w:eastAsia="ko-KR"/>
        </w:rPr>
        <w:t xml:space="preserve">Further, </w:t>
      </w:r>
      <w:r w:rsidR="00D950BA">
        <w:rPr>
          <w:rFonts w:eastAsiaTheme="minorEastAsia"/>
          <w:noProof/>
          <w:lang w:eastAsia="ko-KR"/>
        </w:rPr>
        <w:t>a</w:t>
      </w:r>
      <w:r w:rsidR="00D950BA" w:rsidRPr="00D950BA">
        <w:rPr>
          <w:rFonts w:eastAsiaTheme="minorEastAsia"/>
          <w:noProof/>
          <w:lang w:eastAsia="ko-KR"/>
        </w:rPr>
        <w:t xml:space="preserve"> separate configuration “sn-GapReportMobility” can be used for R19 AM DRBs for this purpose, to distinguish from </w:t>
      </w:r>
      <w:r w:rsidR="00D950BA">
        <w:rPr>
          <w:rFonts w:eastAsiaTheme="minorEastAsia"/>
          <w:noProof/>
          <w:lang w:eastAsia="ko-KR"/>
        </w:rPr>
        <w:t xml:space="preserve">the </w:t>
      </w:r>
      <w:r w:rsidR="00D950BA" w:rsidRPr="00D950BA">
        <w:rPr>
          <w:rFonts w:eastAsiaTheme="minorEastAsia"/>
          <w:noProof/>
          <w:lang w:eastAsia="ko-KR"/>
        </w:rPr>
        <w:t>legacy configuration.</w:t>
      </w:r>
    </w:p>
    <w:p w14:paraId="6563F0AF" w14:textId="783742A4" w:rsidR="00782957" w:rsidRDefault="00AD42B2" w:rsidP="003B17D2">
      <w:pPr>
        <w:spacing w:after="120"/>
        <w:ind w:left="1871" w:hanging="1871"/>
        <w:rPr>
          <w:rFonts w:eastAsiaTheme="minorEastAsia"/>
          <w:b/>
          <w:noProof/>
          <w:lang w:eastAsia="ko-KR"/>
        </w:rPr>
      </w:pPr>
      <w:r>
        <w:rPr>
          <w:rFonts w:eastAsiaTheme="minorEastAsia"/>
          <w:b/>
          <w:noProof/>
          <w:lang w:eastAsia="ko-KR"/>
        </w:rPr>
        <w:t xml:space="preserve">[RLC-12] </w:t>
      </w:r>
      <w:r w:rsidR="00782957" w:rsidRPr="00FF2E41">
        <w:rPr>
          <w:rFonts w:eastAsiaTheme="minorEastAsia"/>
          <w:b/>
          <w:noProof/>
          <w:lang w:eastAsia="ko-KR"/>
        </w:rPr>
        <w:t xml:space="preserve">Proposal </w:t>
      </w:r>
      <w:r w:rsidR="00D124B3">
        <w:rPr>
          <w:rFonts w:eastAsiaTheme="minorEastAsia"/>
          <w:b/>
          <w:noProof/>
          <w:lang w:eastAsia="ko-KR"/>
        </w:rPr>
        <w:t>3</w:t>
      </w:r>
      <w:r w:rsidR="00782957" w:rsidRPr="00FF2E41">
        <w:rPr>
          <w:rFonts w:eastAsiaTheme="minorEastAsia" w:hint="eastAsia"/>
          <w:b/>
          <w:noProof/>
          <w:lang w:eastAsia="ko-KR"/>
        </w:rPr>
        <w:t>:</w:t>
      </w:r>
      <w:r w:rsidR="00782957">
        <w:rPr>
          <w:rFonts w:eastAsiaTheme="minorEastAsia"/>
          <w:b/>
          <w:noProof/>
          <w:lang w:eastAsia="ko-KR"/>
        </w:rPr>
        <w:t xml:space="preserve"> </w:t>
      </w:r>
      <w:r w:rsidR="00D124B3">
        <w:rPr>
          <w:rFonts w:eastAsiaTheme="minorEastAsia"/>
          <w:b/>
          <w:noProof/>
          <w:lang w:eastAsia="ko-KR"/>
        </w:rPr>
        <w:t xml:space="preserve">If RAN2 solution is needed as in proposal 2, then </w:t>
      </w:r>
      <w:r w:rsidR="00782957">
        <w:rPr>
          <w:rFonts w:eastAsiaTheme="minorEastAsia"/>
          <w:b/>
          <w:noProof/>
          <w:lang w:eastAsia="ko-KR"/>
        </w:rPr>
        <w:t xml:space="preserve">RAN2 agree to </w:t>
      </w:r>
      <w:r w:rsidR="00A503BA">
        <w:rPr>
          <w:rFonts w:eastAsiaTheme="minorEastAsia"/>
          <w:b/>
          <w:noProof/>
          <w:lang w:eastAsia="ko-KR"/>
        </w:rPr>
        <w:t xml:space="preserve">the </w:t>
      </w:r>
      <w:r w:rsidR="00782957">
        <w:rPr>
          <w:rFonts w:eastAsiaTheme="minorEastAsia"/>
          <w:b/>
          <w:noProof/>
          <w:lang w:eastAsia="ko-KR"/>
        </w:rPr>
        <w:t xml:space="preserve">following approach in order to address PDCP SN gap reporting for AM DRBs during mobility (Adopt TP </w:t>
      </w:r>
      <w:r w:rsidR="00F1055A">
        <w:rPr>
          <w:rFonts w:eastAsiaTheme="minorEastAsia"/>
          <w:b/>
          <w:noProof/>
          <w:lang w:eastAsia="ko-KR"/>
        </w:rPr>
        <w:t>2</w:t>
      </w:r>
      <w:r w:rsidR="00782957">
        <w:rPr>
          <w:rFonts w:eastAsiaTheme="minorEastAsia"/>
          <w:b/>
          <w:noProof/>
          <w:lang w:eastAsia="ko-KR"/>
        </w:rPr>
        <w:t>):</w:t>
      </w:r>
    </w:p>
    <w:p w14:paraId="461547C2" w14:textId="5EA3310A" w:rsidR="00782957" w:rsidRPr="003B17D2" w:rsidRDefault="00782957" w:rsidP="00E20932">
      <w:pPr>
        <w:pStyle w:val="ListParagraph"/>
        <w:numPr>
          <w:ilvl w:val="0"/>
          <w:numId w:val="22"/>
        </w:numPr>
        <w:spacing w:after="120"/>
        <w:ind w:firstLineChars="0"/>
        <w:rPr>
          <w:rFonts w:eastAsiaTheme="minorEastAsia"/>
          <w:b/>
          <w:noProof/>
          <w:lang w:eastAsia="ko-KR"/>
        </w:rPr>
      </w:pPr>
      <w:r w:rsidRPr="003B17D2">
        <w:rPr>
          <w:rFonts w:eastAsiaTheme="minorEastAsia"/>
          <w:b/>
          <w:noProof/>
          <w:lang w:eastAsia="ko-KR"/>
        </w:rPr>
        <w:t>For AM DRBs configured by upper layers to send a PDCP SN gap report in the uplink, when a PDCP SN gap report was previously transmitted during mobility but its succe</w:t>
      </w:r>
      <w:r w:rsidR="00F259E4" w:rsidRPr="003B17D2">
        <w:rPr>
          <w:rFonts w:eastAsiaTheme="minorEastAsia"/>
          <w:b/>
          <w:noProof/>
          <w:lang w:eastAsia="ko-KR"/>
        </w:rPr>
        <w:t>s</w:t>
      </w:r>
      <w:r w:rsidRPr="003B17D2">
        <w:rPr>
          <w:rFonts w:eastAsiaTheme="minorEastAsia"/>
          <w:b/>
          <w:noProof/>
          <w:lang w:eastAsia="ko-KR"/>
        </w:rPr>
        <w:t>sful delivery has not been confirmed by lower layers, the transmitting PDCP entity triggers a PDCP SN gap report that includes the same set of previously discarded PDCP SDUs, apart from newly discarded PDCP SDUs, if any.</w:t>
      </w:r>
    </w:p>
    <w:p w14:paraId="396EC3AE" w14:textId="0409C5DE" w:rsidR="00782957" w:rsidRPr="003B17D2" w:rsidRDefault="00782957" w:rsidP="00E20932">
      <w:pPr>
        <w:pStyle w:val="ListParagraph"/>
        <w:numPr>
          <w:ilvl w:val="0"/>
          <w:numId w:val="22"/>
        </w:numPr>
        <w:spacing w:after="120"/>
        <w:ind w:firstLineChars="0"/>
        <w:rPr>
          <w:rFonts w:eastAsiaTheme="minorEastAsia"/>
          <w:b/>
          <w:noProof/>
          <w:lang w:eastAsia="ko-KR"/>
        </w:rPr>
      </w:pPr>
      <w:r w:rsidRPr="003B17D2">
        <w:rPr>
          <w:rFonts w:eastAsiaTheme="minorEastAsia"/>
          <w:b/>
          <w:noProof/>
          <w:lang w:eastAsia="ko-KR"/>
        </w:rPr>
        <w:t xml:space="preserve">A separate configuration “sn-GapReportMobility” is used for R19 AM DRBs for this purpose to distinguish from the legacy configuration. </w:t>
      </w:r>
    </w:p>
    <w:p w14:paraId="44E99F49" w14:textId="77777777" w:rsidR="00F1055A" w:rsidRDefault="00F1055A" w:rsidP="00F1055A">
      <w:pPr>
        <w:shd w:val="clear" w:color="auto" w:fill="FFFFFF"/>
        <w:jc w:val="both"/>
        <w:textAlignment w:val="top"/>
        <w:rPr>
          <w:rFonts w:eastAsia="Malgun Gothic"/>
          <w:color w:val="000000" w:themeColor="text1"/>
          <w:lang w:val="en-US"/>
        </w:rPr>
      </w:pPr>
    </w:p>
    <w:p w14:paraId="69A53CA9" w14:textId="2FB16E85" w:rsidR="00F1055A" w:rsidRPr="00F1055A" w:rsidRDefault="00F1055A" w:rsidP="00F1055A">
      <w:pPr>
        <w:pStyle w:val="ListParagraph"/>
        <w:numPr>
          <w:ilvl w:val="0"/>
          <w:numId w:val="16"/>
        </w:numPr>
        <w:shd w:val="clear" w:color="auto" w:fill="FFFFFF"/>
        <w:ind w:firstLineChars="0"/>
        <w:jc w:val="both"/>
        <w:textAlignment w:val="top"/>
        <w:rPr>
          <w:rFonts w:eastAsia="Malgun Gothic"/>
          <w:color w:val="000000" w:themeColor="text1"/>
          <w:u w:val="single"/>
          <w:lang w:val="en-US"/>
        </w:rPr>
      </w:pPr>
      <w:r w:rsidRPr="00F1055A">
        <w:rPr>
          <w:rFonts w:eastAsia="Malgun Gothic"/>
          <w:color w:val="000000" w:themeColor="text1"/>
          <w:u w:val="single"/>
          <w:lang w:val="en-US"/>
        </w:rPr>
        <w:t>[RLC-13] Whether the delay-reporting or non-delay-reporting information is visible or not to RLC?</w:t>
      </w:r>
    </w:p>
    <w:p w14:paraId="2AF87D0C" w14:textId="77777777" w:rsidR="00E20932" w:rsidRDefault="006502A3" w:rsidP="00F1055A">
      <w:pPr>
        <w:spacing w:before="120" w:after="120"/>
        <w:rPr>
          <w:rFonts w:eastAsiaTheme="minorEastAsia"/>
          <w:noProof/>
          <w:lang w:eastAsia="ko-KR"/>
        </w:rPr>
      </w:pPr>
      <w:r w:rsidRPr="006502A3">
        <w:rPr>
          <w:rFonts w:eastAsiaTheme="minorEastAsia"/>
          <w:noProof/>
          <w:lang w:eastAsia="ko-KR"/>
        </w:rPr>
        <w:t>For the PDCP data PDU that has already been submitted to lower layers, delay reporting indication is provided from PDCP to RLC for the delay-reporting PDCP SDU. It is straightforward to extend this delay reporting indication to also consider non-delay-reporting PDCP SDU</w:t>
      </w:r>
      <w:r w:rsidR="007D4755">
        <w:rPr>
          <w:rFonts w:eastAsiaTheme="minorEastAsia"/>
          <w:noProof/>
          <w:lang w:eastAsia="ko-KR"/>
        </w:rPr>
        <w:t xml:space="preserve"> (subject to </w:t>
      </w:r>
      <w:r w:rsidR="007D4755" w:rsidRPr="007D4755">
        <w:rPr>
          <w:rFonts w:eastAsiaTheme="minorEastAsia"/>
          <w:i/>
          <w:noProof/>
          <w:lang w:eastAsia="ko-KR"/>
        </w:rPr>
        <w:t>dsr-ReportNonDelayCriticalData</w:t>
      </w:r>
      <w:r w:rsidR="007D4755" w:rsidRPr="007D4755">
        <w:rPr>
          <w:rFonts w:eastAsiaTheme="minorEastAsia"/>
          <w:noProof/>
          <w:lang w:eastAsia="ko-KR"/>
        </w:rPr>
        <w:t xml:space="preserve"> configuration)</w:t>
      </w:r>
      <w:r w:rsidRPr="006502A3">
        <w:rPr>
          <w:rFonts w:eastAsiaTheme="minorEastAsia"/>
          <w:noProof/>
          <w:lang w:eastAsia="ko-KR"/>
        </w:rPr>
        <w:t xml:space="preserve">. </w:t>
      </w:r>
    </w:p>
    <w:p w14:paraId="05F890FF" w14:textId="5E2BB94B" w:rsidR="00F1055A" w:rsidRPr="006502A3" w:rsidRDefault="006502A3" w:rsidP="00F1055A">
      <w:pPr>
        <w:spacing w:before="120" w:after="120"/>
        <w:rPr>
          <w:rFonts w:eastAsiaTheme="minorEastAsia"/>
          <w:noProof/>
          <w:lang w:eastAsia="ko-KR"/>
        </w:rPr>
      </w:pPr>
      <w:r w:rsidRPr="006502A3">
        <w:rPr>
          <w:rFonts w:eastAsiaTheme="minorEastAsia"/>
          <w:noProof/>
          <w:lang w:eastAsia="ko-KR"/>
        </w:rPr>
        <w:t>Given this</w:t>
      </w:r>
      <w:r>
        <w:rPr>
          <w:rFonts w:eastAsiaTheme="minorEastAsia"/>
          <w:noProof/>
          <w:lang w:eastAsia="ko-KR"/>
        </w:rPr>
        <w:t xml:space="preserve"> indication</w:t>
      </w:r>
      <w:r w:rsidRPr="006502A3">
        <w:rPr>
          <w:rFonts w:eastAsiaTheme="minorEastAsia"/>
          <w:noProof/>
          <w:lang w:eastAsia="ko-KR"/>
        </w:rPr>
        <w:t xml:space="preserve">, it seems unnecessary and redundant to have RLC also define Delay-reporting RLC SDU and Non-delay-reporting RLC SDU and </w:t>
      </w:r>
      <w:r w:rsidR="00DE072A">
        <w:rPr>
          <w:rFonts w:eastAsiaTheme="minorEastAsia"/>
          <w:noProof/>
          <w:lang w:eastAsia="ko-KR"/>
        </w:rPr>
        <w:t>evaluate</w:t>
      </w:r>
      <w:r w:rsidRPr="006502A3">
        <w:rPr>
          <w:rFonts w:eastAsiaTheme="minorEastAsia"/>
          <w:noProof/>
          <w:lang w:eastAsia="ko-KR"/>
        </w:rPr>
        <w:t xml:space="preserve"> the </w:t>
      </w:r>
      <w:r>
        <w:rPr>
          <w:rFonts w:eastAsiaTheme="minorEastAsia"/>
          <w:noProof/>
          <w:lang w:eastAsia="ko-KR"/>
        </w:rPr>
        <w:t>corresponding data for delay reporting RLC data volume</w:t>
      </w:r>
      <w:r w:rsidR="00DE5D13">
        <w:rPr>
          <w:rFonts w:eastAsiaTheme="minorEastAsia"/>
          <w:noProof/>
          <w:lang w:eastAsia="ko-KR"/>
        </w:rPr>
        <w:t xml:space="preserve">. This also </w:t>
      </w:r>
      <w:r w:rsidR="00E20932">
        <w:rPr>
          <w:rFonts w:eastAsiaTheme="minorEastAsia"/>
          <w:noProof/>
          <w:lang w:eastAsia="ko-KR"/>
        </w:rPr>
        <w:t>makes the procedural</w:t>
      </w:r>
      <w:r w:rsidR="00DE5D13">
        <w:rPr>
          <w:rFonts w:eastAsiaTheme="minorEastAsia"/>
          <w:noProof/>
          <w:lang w:eastAsia="ko-KR"/>
        </w:rPr>
        <w:t xml:space="preserve"> description complex and prone to implementation error.</w:t>
      </w:r>
      <w:r w:rsidR="007D4755">
        <w:rPr>
          <w:rFonts w:eastAsiaTheme="minorEastAsia"/>
          <w:noProof/>
          <w:lang w:eastAsia="ko-KR"/>
        </w:rPr>
        <w:t xml:space="preserve"> </w:t>
      </w:r>
      <w:r w:rsidR="00E20932">
        <w:rPr>
          <w:rFonts w:eastAsiaTheme="minorEastAsia"/>
          <w:noProof/>
          <w:lang w:eastAsia="ko-KR"/>
        </w:rPr>
        <w:t>We prefer to keep it simple and described only in the PDCP spec.</w:t>
      </w:r>
    </w:p>
    <w:p w14:paraId="6C236917" w14:textId="77777777" w:rsidR="006502A3" w:rsidRDefault="006502A3" w:rsidP="00F1055A">
      <w:pPr>
        <w:spacing w:before="120" w:after="120"/>
        <w:rPr>
          <w:rFonts w:eastAsiaTheme="minorEastAsia"/>
          <w:b/>
          <w:noProof/>
          <w:lang w:eastAsia="ko-KR"/>
        </w:rPr>
      </w:pPr>
    </w:p>
    <w:p w14:paraId="05547308" w14:textId="77777777" w:rsidR="00E20932" w:rsidRDefault="00E20932" w:rsidP="00E20932">
      <w:pPr>
        <w:spacing w:after="120"/>
        <w:ind w:left="1871" w:hanging="1871"/>
        <w:rPr>
          <w:rFonts w:eastAsiaTheme="minorEastAsia"/>
          <w:b/>
          <w:noProof/>
          <w:lang w:eastAsia="ko-KR"/>
        </w:rPr>
      </w:pPr>
      <w:r>
        <w:rPr>
          <w:rFonts w:eastAsiaTheme="minorEastAsia"/>
          <w:b/>
          <w:noProof/>
          <w:lang w:eastAsia="ko-KR"/>
        </w:rPr>
        <w:t xml:space="preserve">[RLC-13] </w:t>
      </w:r>
      <w:r w:rsidRPr="00DE5D13">
        <w:rPr>
          <w:rFonts w:eastAsiaTheme="minorEastAsia"/>
          <w:b/>
          <w:noProof/>
          <w:lang w:eastAsia="ko-KR"/>
        </w:rPr>
        <w:t xml:space="preserve">Proposal </w:t>
      </w:r>
      <w:r>
        <w:rPr>
          <w:rFonts w:eastAsiaTheme="minorEastAsia"/>
          <w:b/>
          <w:noProof/>
          <w:lang w:eastAsia="ko-KR"/>
        </w:rPr>
        <w:t>4</w:t>
      </w:r>
      <w:r w:rsidRPr="00DE5D13">
        <w:rPr>
          <w:rFonts w:eastAsiaTheme="minorEastAsia" w:hint="eastAsia"/>
          <w:b/>
          <w:noProof/>
          <w:lang w:eastAsia="ko-KR"/>
        </w:rPr>
        <w:t>:</w:t>
      </w:r>
      <w:r w:rsidRPr="00DE5D13">
        <w:rPr>
          <w:rFonts w:eastAsiaTheme="minorEastAsia"/>
          <w:b/>
          <w:noProof/>
          <w:lang w:eastAsia="ko-KR"/>
        </w:rPr>
        <w:t xml:space="preserve"> RAN2 agr</w:t>
      </w:r>
      <w:r>
        <w:rPr>
          <w:rFonts w:eastAsiaTheme="minorEastAsia"/>
          <w:b/>
          <w:noProof/>
          <w:lang w:eastAsia="ko-KR"/>
        </w:rPr>
        <w:t>e</w:t>
      </w:r>
      <w:r w:rsidRPr="00DE5D13">
        <w:rPr>
          <w:rFonts w:eastAsiaTheme="minorEastAsia"/>
          <w:b/>
          <w:noProof/>
          <w:lang w:eastAsia="ko-KR"/>
        </w:rPr>
        <w:t xml:space="preserve">e that delay-reporting or non-delay-reporting information is not visible to RLC. </w:t>
      </w:r>
    </w:p>
    <w:p w14:paraId="13CDB7E0" w14:textId="1F61D680" w:rsidR="00E20932" w:rsidRPr="00E20932" w:rsidRDefault="00E20932" w:rsidP="00E20932">
      <w:pPr>
        <w:pStyle w:val="ListParagraph"/>
        <w:numPr>
          <w:ilvl w:val="0"/>
          <w:numId w:val="23"/>
        </w:numPr>
        <w:spacing w:after="120"/>
        <w:ind w:firstLineChars="0"/>
        <w:rPr>
          <w:rFonts w:eastAsiaTheme="minorEastAsia"/>
          <w:b/>
          <w:noProof/>
          <w:lang w:eastAsia="ko-KR"/>
        </w:rPr>
      </w:pPr>
      <w:r w:rsidRPr="00E20932">
        <w:rPr>
          <w:rFonts w:eastAsiaTheme="minorEastAsia"/>
          <w:b/>
          <w:noProof/>
          <w:lang w:eastAsia="ko-KR"/>
        </w:rPr>
        <w:t xml:space="preserve">Delay reporting indication </w:t>
      </w:r>
      <w:bookmarkStart w:id="2" w:name="_GoBack"/>
      <w:bookmarkEnd w:id="2"/>
      <w:r w:rsidRPr="00E20932">
        <w:rPr>
          <w:rFonts w:eastAsiaTheme="minorEastAsia"/>
          <w:b/>
          <w:noProof/>
          <w:lang w:eastAsia="ko-KR"/>
        </w:rPr>
        <w:t xml:space="preserve">provided from PDCP to RLC is extended to also consider non-delay-reporting PDCP SDU (subject to </w:t>
      </w:r>
      <w:r w:rsidRPr="00E20932">
        <w:rPr>
          <w:rFonts w:eastAsiaTheme="minorEastAsia"/>
          <w:b/>
          <w:i/>
          <w:noProof/>
          <w:lang w:eastAsia="ko-KR"/>
        </w:rPr>
        <w:t>dsr-ReportNonDelayCriticalData</w:t>
      </w:r>
      <w:r w:rsidRPr="00E20932">
        <w:rPr>
          <w:rFonts w:eastAsiaTheme="minorEastAsia"/>
          <w:b/>
          <w:noProof/>
          <w:lang w:eastAsia="ko-KR"/>
        </w:rPr>
        <w:t xml:space="preserve"> configuration). </w:t>
      </w:r>
    </w:p>
    <w:p w14:paraId="5613C82B" w14:textId="77777777" w:rsidR="00E20932" w:rsidRPr="00E20932" w:rsidRDefault="00E20932" w:rsidP="00E20932">
      <w:pPr>
        <w:pStyle w:val="ListParagraph"/>
        <w:numPr>
          <w:ilvl w:val="0"/>
          <w:numId w:val="23"/>
        </w:numPr>
        <w:spacing w:after="120"/>
        <w:ind w:firstLineChars="0"/>
        <w:rPr>
          <w:rFonts w:eastAsiaTheme="minorEastAsia"/>
          <w:b/>
          <w:noProof/>
          <w:lang w:eastAsia="ko-KR"/>
        </w:rPr>
      </w:pPr>
      <w:r w:rsidRPr="00E20932">
        <w:rPr>
          <w:rFonts w:eastAsiaTheme="minorEastAsia"/>
          <w:b/>
          <w:noProof/>
          <w:lang w:eastAsia="ko-KR"/>
        </w:rPr>
        <w:t>Delay reporting indication is utilized by the RLC for data volume calculation.</w:t>
      </w:r>
    </w:p>
    <w:p w14:paraId="3402B295" w14:textId="3CDE9103" w:rsidR="00F1055A" w:rsidRDefault="00F1055A" w:rsidP="00F1055A">
      <w:pPr>
        <w:spacing w:before="120" w:after="120"/>
        <w:rPr>
          <w:rFonts w:eastAsiaTheme="minorEastAsia"/>
          <w:b/>
          <w:noProof/>
          <w:lang w:eastAsia="ko-KR"/>
        </w:rPr>
      </w:pPr>
    </w:p>
    <w:p w14:paraId="309904FA" w14:textId="77777777" w:rsidR="005F7985" w:rsidRPr="005F7985" w:rsidRDefault="005F7985" w:rsidP="005F7985">
      <w:pPr>
        <w:pStyle w:val="ListParagraph"/>
        <w:numPr>
          <w:ilvl w:val="0"/>
          <w:numId w:val="16"/>
        </w:numPr>
        <w:shd w:val="clear" w:color="auto" w:fill="FFFFFF"/>
        <w:ind w:firstLineChars="0"/>
        <w:jc w:val="both"/>
        <w:textAlignment w:val="top"/>
        <w:rPr>
          <w:rFonts w:eastAsia="Malgun Gothic"/>
          <w:color w:val="000000" w:themeColor="text1"/>
          <w:u w:val="single"/>
          <w:lang w:val="en-US"/>
        </w:rPr>
      </w:pPr>
      <w:r w:rsidRPr="005F7985">
        <w:rPr>
          <w:rFonts w:eastAsia="Malgun Gothic"/>
          <w:color w:val="000000" w:themeColor="text1"/>
          <w:u w:val="single"/>
          <w:lang w:val="en-US"/>
        </w:rPr>
        <w:t>[RLC-14] If stopReTxDiscardedSDU is configured, when indicated from upper layer to discard a particular RLC SDU, whether the transmitting side of an AM RLC entity shall discard the corresponding RLC SDU or RLC SDU segment(s) if the RLC SDU or the RLC SDU segment(s) thereof has been submitted to lower layers.</w:t>
      </w:r>
      <w:r w:rsidRPr="00F708D3">
        <w:rPr>
          <w:rFonts w:eastAsia="Malgun Gothic"/>
          <w:color w:val="000000" w:themeColor="text1"/>
          <w:lang w:val="en-US"/>
        </w:rPr>
        <w:t xml:space="preserve">         </w:t>
      </w:r>
    </w:p>
    <w:tbl>
      <w:tblPr>
        <w:tblStyle w:val="TableGrid"/>
        <w:tblW w:w="0" w:type="auto"/>
        <w:tblLook w:val="04A0" w:firstRow="1" w:lastRow="0" w:firstColumn="1" w:lastColumn="0" w:noHBand="0" w:noVBand="1"/>
      </w:tblPr>
      <w:tblGrid>
        <w:gridCol w:w="9630"/>
      </w:tblGrid>
      <w:tr w:rsidR="00AD42B2" w14:paraId="6BFCC04E" w14:textId="77777777" w:rsidTr="00AD42B2">
        <w:tc>
          <w:tcPr>
            <w:tcW w:w="9630" w:type="dxa"/>
          </w:tcPr>
          <w:p w14:paraId="5AFD001D" w14:textId="56A590EC" w:rsidR="00E20932" w:rsidRPr="00EE349C" w:rsidRDefault="00EE349C" w:rsidP="00E20932">
            <w:pPr>
              <w:pStyle w:val="Heading2"/>
              <w:numPr>
                <w:ilvl w:val="0"/>
                <w:numId w:val="0"/>
              </w:numPr>
              <w:spacing w:after="240"/>
              <w:outlineLvl w:val="1"/>
              <w:rPr>
                <w:rFonts w:eastAsia="MS Mincho"/>
                <w:sz w:val="24"/>
              </w:rPr>
            </w:pPr>
            <w:bookmarkStart w:id="3" w:name="_Toc5722479"/>
            <w:bookmarkStart w:id="4" w:name="_Toc37462999"/>
            <w:bookmarkStart w:id="5" w:name="_Toc46502543"/>
            <w:bookmarkStart w:id="6" w:name="_Toc185618027"/>
            <w:r>
              <w:rPr>
                <w:rFonts w:eastAsia="MS Mincho"/>
              </w:rPr>
              <w:t xml:space="preserve">  </w:t>
            </w:r>
            <w:r w:rsidR="00E20932" w:rsidRPr="00EE349C">
              <w:rPr>
                <w:rFonts w:eastAsia="MS Mincho"/>
                <w:sz w:val="24"/>
              </w:rPr>
              <w:t>5</w:t>
            </w:r>
            <w:r w:rsidR="00E20932" w:rsidRPr="00EE349C">
              <w:rPr>
                <w:sz w:val="24"/>
              </w:rPr>
              <w:t>.</w:t>
            </w:r>
            <w:r w:rsidR="00E20932" w:rsidRPr="00EE349C">
              <w:rPr>
                <w:rFonts w:eastAsia="MS Mincho"/>
                <w:sz w:val="24"/>
              </w:rPr>
              <w:t>4</w:t>
            </w:r>
            <w:r w:rsidR="00E20932" w:rsidRPr="00EE349C">
              <w:rPr>
                <w:sz w:val="24"/>
              </w:rPr>
              <w:tab/>
            </w:r>
            <w:r w:rsidRPr="00EE349C">
              <w:rPr>
                <w:sz w:val="24"/>
              </w:rPr>
              <w:t xml:space="preserve"> </w:t>
            </w:r>
            <w:r w:rsidR="00E20932" w:rsidRPr="00EE349C">
              <w:rPr>
                <w:rFonts w:eastAsia="MS Mincho"/>
                <w:sz w:val="24"/>
              </w:rPr>
              <w:t>SDU discard procedures</w:t>
            </w:r>
            <w:bookmarkEnd w:id="3"/>
            <w:bookmarkEnd w:id="4"/>
            <w:bookmarkEnd w:id="5"/>
            <w:bookmarkEnd w:id="6"/>
          </w:p>
          <w:p w14:paraId="6D9E4653" w14:textId="0DD24ED5" w:rsidR="00AD42B2" w:rsidRPr="00E20932" w:rsidRDefault="00AD42B2" w:rsidP="00AD42B2">
            <w:pPr>
              <w:pStyle w:val="ListParagraph"/>
              <w:ind w:left="360" w:firstLineChars="0" w:firstLine="0"/>
              <w:rPr>
                <w:rFonts w:eastAsiaTheme="minorEastAsia"/>
                <w:b/>
                <w:noProof/>
                <w:lang w:eastAsia="ko-KR"/>
              </w:rPr>
            </w:pPr>
            <w:r w:rsidRPr="00E20932">
              <w:rPr>
                <w:rFonts w:eastAsia="DengXian"/>
                <w:iCs/>
                <w:lang w:eastAsia="zh-CN"/>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416DE939" w14:textId="77777777" w:rsidR="005F7985" w:rsidRDefault="005F7985" w:rsidP="00F1055A">
      <w:pPr>
        <w:spacing w:before="120" w:after="120"/>
        <w:rPr>
          <w:rFonts w:eastAsiaTheme="minorEastAsia"/>
          <w:b/>
          <w:noProof/>
          <w:lang w:eastAsia="ko-KR"/>
        </w:rPr>
      </w:pPr>
    </w:p>
    <w:p w14:paraId="63491C7C" w14:textId="0CA0CD6D" w:rsidR="005F7985" w:rsidRPr="00AD42B2" w:rsidRDefault="00AD42B2" w:rsidP="005F7985">
      <w:pPr>
        <w:shd w:val="clear" w:color="auto" w:fill="FFFFFF"/>
        <w:jc w:val="both"/>
        <w:textAlignment w:val="top"/>
        <w:rPr>
          <w:rFonts w:eastAsia="Malgun Gothic"/>
          <w:color w:val="000000" w:themeColor="text1"/>
          <w:lang w:val="en-US"/>
        </w:rPr>
      </w:pPr>
      <w:r w:rsidRPr="00AD42B2">
        <w:rPr>
          <w:rFonts w:eastAsia="Malgun Gothic"/>
          <w:color w:val="000000" w:themeColor="text1"/>
          <w:lang w:val="en-US"/>
        </w:rPr>
        <w:t xml:space="preserve">As described above, as per the legacy specification, </w:t>
      </w:r>
      <w:proofErr w:type="spellStart"/>
      <w:r w:rsidRPr="00AD42B2">
        <w:rPr>
          <w:rFonts w:eastAsia="Malgun Gothic"/>
          <w:color w:val="000000" w:themeColor="text1"/>
          <w:lang w:val="en-US"/>
        </w:rPr>
        <w:t>Tx</w:t>
      </w:r>
      <w:proofErr w:type="spellEnd"/>
      <w:r w:rsidRPr="00AD42B2">
        <w:rPr>
          <w:rFonts w:eastAsia="Malgun Gothic"/>
          <w:color w:val="000000" w:themeColor="text1"/>
          <w:lang w:val="en-US"/>
        </w:rPr>
        <w:t xml:space="preserve"> RLC entity does not discard the corresponding RLC SDU or RLC SDU segment(s) if the RLC SDU or the RLC SDU segment(s) thereof </w:t>
      </w:r>
      <w:proofErr w:type="gramStart"/>
      <w:r w:rsidRPr="00AD42B2">
        <w:rPr>
          <w:rFonts w:eastAsia="Malgun Gothic"/>
          <w:color w:val="000000" w:themeColor="text1"/>
          <w:lang w:val="en-US"/>
        </w:rPr>
        <w:t>has been submitted</w:t>
      </w:r>
      <w:proofErr w:type="gramEnd"/>
      <w:r w:rsidRPr="00AD42B2">
        <w:rPr>
          <w:rFonts w:eastAsia="Malgun Gothic"/>
          <w:color w:val="000000" w:themeColor="text1"/>
          <w:lang w:val="en-US"/>
        </w:rPr>
        <w:t xml:space="preserve"> to lower layers</w:t>
      </w:r>
      <w:r>
        <w:rPr>
          <w:rFonts w:eastAsia="Malgun Gothic"/>
          <w:color w:val="000000" w:themeColor="text1"/>
          <w:lang w:val="en-US"/>
        </w:rPr>
        <w:t xml:space="preserve">. With R19 AM </w:t>
      </w:r>
      <w:r w:rsidRPr="00AD42B2">
        <w:rPr>
          <w:rFonts w:eastAsia="Malgun Gothic"/>
          <w:color w:val="000000" w:themeColor="text1"/>
          <w:lang w:val="en-US"/>
        </w:rPr>
        <w:t>RLC enhancements (</w:t>
      </w:r>
      <w:proofErr w:type="spellStart"/>
      <w:r w:rsidRPr="00AD42B2">
        <w:rPr>
          <w:rFonts w:eastAsia="Malgun Gothic"/>
          <w:i/>
          <w:color w:val="000000" w:themeColor="text1"/>
          <w:lang w:val="en-US"/>
        </w:rPr>
        <w:t>stopReTxDiscardedSDU</w:t>
      </w:r>
      <w:proofErr w:type="spellEnd"/>
      <w:r w:rsidRPr="00AD42B2">
        <w:rPr>
          <w:rFonts w:eastAsia="Malgun Gothic"/>
          <w:color w:val="000000" w:themeColor="text1"/>
          <w:lang w:val="en-US"/>
        </w:rPr>
        <w:t xml:space="preserve"> is configured)</w:t>
      </w:r>
      <w:r>
        <w:rPr>
          <w:rFonts w:eastAsia="Malgun Gothic"/>
          <w:color w:val="000000" w:themeColor="text1"/>
          <w:lang w:val="en-US"/>
        </w:rPr>
        <w:t xml:space="preserve">, </w:t>
      </w:r>
      <w:proofErr w:type="spellStart"/>
      <w:r>
        <w:rPr>
          <w:rFonts w:eastAsia="Malgun Gothic"/>
          <w:color w:val="000000" w:themeColor="text1"/>
          <w:lang w:val="en-US"/>
        </w:rPr>
        <w:t>Tx</w:t>
      </w:r>
      <w:proofErr w:type="spellEnd"/>
      <w:r>
        <w:rPr>
          <w:rFonts w:eastAsia="Malgun Gothic"/>
          <w:color w:val="000000" w:themeColor="text1"/>
          <w:lang w:val="en-US"/>
        </w:rPr>
        <w:t xml:space="preserve"> AM RLC entity does not consider theses RLC SDU or segments for transmission or retransmission, while actual discard is on the basis of the (fake) positive ACK received. We see no discrepancy in the legacy specification </w:t>
      </w:r>
      <w:r w:rsidRPr="00AD42B2">
        <w:rPr>
          <w:rFonts w:eastAsia="Malgun Gothic"/>
          <w:color w:val="000000" w:themeColor="text1"/>
          <w:lang w:val="en-US"/>
        </w:rPr>
        <w:t xml:space="preserve">and Rel-19 </w:t>
      </w:r>
      <w:r w:rsidR="00EE349C">
        <w:rPr>
          <w:rFonts w:eastAsia="Malgun Gothic"/>
          <w:color w:val="000000" w:themeColor="text1"/>
          <w:lang w:val="en-US"/>
        </w:rPr>
        <w:t xml:space="preserve">AM RLC </w:t>
      </w:r>
      <w:r w:rsidRPr="00AD42B2">
        <w:rPr>
          <w:rFonts w:eastAsia="Malgun Gothic"/>
          <w:color w:val="000000" w:themeColor="text1"/>
          <w:lang w:val="en-US"/>
        </w:rPr>
        <w:t xml:space="preserve">behavior when </w:t>
      </w:r>
      <w:proofErr w:type="spellStart"/>
      <w:r w:rsidRPr="00EE349C">
        <w:rPr>
          <w:rFonts w:eastAsia="Malgun Gothic"/>
          <w:i/>
          <w:color w:val="000000" w:themeColor="text1"/>
          <w:lang w:val="en-US"/>
        </w:rPr>
        <w:t>stopReTxDiscardedSDU</w:t>
      </w:r>
      <w:proofErr w:type="spellEnd"/>
      <w:r w:rsidRPr="00AD42B2">
        <w:rPr>
          <w:rFonts w:eastAsia="Malgun Gothic"/>
          <w:color w:val="000000" w:themeColor="text1"/>
          <w:lang w:val="en-US"/>
        </w:rPr>
        <w:t xml:space="preserve"> </w:t>
      </w:r>
      <w:proofErr w:type="gramStart"/>
      <w:r w:rsidRPr="00AD42B2">
        <w:rPr>
          <w:rFonts w:eastAsia="Malgun Gothic"/>
          <w:color w:val="000000" w:themeColor="text1"/>
          <w:lang w:val="en-US"/>
        </w:rPr>
        <w:t>is configured</w:t>
      </w:r>
      <w:proofErr w:type="gramEnd"/>
      <w:r w:rsidRPr="00AD42B2">
        <w:rPr>
          <w:rFonts w:eastAsia="Malgun Gothic"/>
          <w:color w:val="000000" w:themeColor="text1"/>
          <w:lang w:val="en-US"/>
        </w:rPr>
        <w:t>.</w:t>
      </w:r>
    </w:p>
    <w:p w14:paraId="2F21127C" w14:textId="622D6E0F" w:rsidR="003C41A2" w:rsidRPr="001E4B4A" w:rsidRDefault="00AD42B2" w:rsidP="003B17D2">
      <w:pPr>
        <w:spacing w:after="120"/>
        <w:ind w:left="1871" w:hanging="1871"/>
        <w:rPr>
          <w:rFonts w:eastAsiaTheme="minorEastAsia"/>
          <w:b/>
          <w:noProof/>
          <w:lang w:eastAsia="ko-KR"/>
        </w:rPr>
      </w:pPr>
      <w:r>
        <w:rPr>
          <w:rFonts w:eastAsiaTheme="minorEastAsia"/>
          <w:b/>
          <w:noProof/>
          <w:lang w:eastAsia="ko-KR"/>
        </w:rPr>
        <w:t xml:space="preserve">[RLC-14] </w:t>
      </w:r>
      <w:r w:rsidR="003C41A2">
        <w:rPr>
          <w:rFonts w:eastAsiaTheme="minorEastAsia"/>
          <w:b/>
          <w:noProof/>
          <w:lang w:eastAsia="ko-KR"/>
        </w:rPr>
        <w:t xml:space="preserve">Proposal </w:t>
      </w:r>
      <w:r w:rsidR="00D124B3">
        <w:rPr>
          <w:rFonts w:eastAsiaTheme="minorEastAsia"/>
          <w:b/>
          <w:noProof/>
          <w:lang w:eastAsia="ko-KR"/>
        </w:rPr>
        <w:t>5</w:t>
      </w:r>
      <w:r w:rsidR="003C41A2" w:rsidRPr="001E4B4A">
        <w:rPr>
          <w:rFonts w:eastAsiaTheme="minorEastAsia" w:hint="eastAsia"/>
          <w:b/>
          <w:noProof/>
          <w:lang w:eastAsia="ko-KR"/>
        </w:rPr>
        <w:t>:</w:t>
      </w:r>
      <w:r w:rsidR="003C41A2" w:rsidRPr="001E4B4A">
        <w:rPr>
          <w:rFonts w:eastAsiaTheme="minorEastAsia"/>
          <w:b/>
          <w:noProof/>
          <w:lang w:eastAsia="ko-KR"/>
        </w:rPr>
        <w:t xml:space="preserve"> </w:t>
      </w:r>
      <w:r w:rsidR="003B17D2" w:rsidRPr="003B17D2">
        <w:rPr>
          <w:rFonts w:eastAsiaTheme="minorEastAsia"/>
          <w:b/>
          <w:noProof/>
          <w:lang w:eastAsia="ko-KR"/>
        </w:rPr>
        <w:t xml:space="preserve">If </w:t>
      </w:r>
      <w:r w:rsidR="003B17D2" w:rsidRPr="00EE349C">
        <w:rPr>
          <w:rFonts w:eastAsiaTheme="minorEastAsia"/>
          <w:b/>
          <w:i/>
          <w:noProof/>
          <w:lang w:eastAsia="ko-KR"/>
        </w:rPr>
        <w:t>stopReTxDiscardedSDU</w:t>
      </w:r>
      <w:r w:rsidR="003B17D2" w:rsidRPr="003B17D2">
        <w:rPr>
          <w:rFonts w:eastAsiaTheme="minorEastAsia"/>
          <w:b/>
          <w:noProof/>
          <w:lang w:eastAsia="ko-KR"/>
        </w:rPr>
        <w:t xml:space="preserve"> is configured, when indicated from upper layer to discard a particular RLC SDU, </w:t>
      </w:r>
      <w:r w:rsidR="003B17D2">
        <w:rPr>
          <w:rFonts w:eastAsiaTheme="minorEastAsia"/>
          <w:b/>
          <w:noProof/>
          <w:lang w:eastAsia="ko-KR"/>
        </w:rPr>
        <w:t>t</w:t>
      </w:r>
      <w:r w:rsidR="003B17D2" w:rsidRPr="003B17D2">
        <w:rPr>
          <w:rFonts w:eastAsiaTheme="minorEastAsia"/>
          <w:b/>
          <w:noProof/>
          <w:lang w:eastAsia="ko-KR"/>
        </w:rPr>
        <w:t xml:space="preserve">he transmitting side of an AM RLC entity shall discard the </w:t>
      </w:r>
      <w:r w:rsidR="003B17D2">
        <w:rPr>
          <w:rFonts w:eastAsiaTheme="minorEastAsia"/>
          <w:b/>
          <w:noProof/>
          <w:lang w:eastAsia="ko-KR"/>
        </w:rPr>
        <w:t xml:space="preserve">corresponding RLC SDU </w:t>
      </w:r>
      <w:r w:rsidR="000D6914">
        <w:rPr>
          <w:rFonts w:eastAsiaTheme="minorEastAsia"/>
          <w:b/>
          <w:noProof/>
          <w:lang w:eastAsia="ko-KR"/>
        </w:rPr>
        <w:t xml:space="preserve">or the RLC SDU segment(s) </w:t>
      </w:r>
      <w:r w:rsidR="003B17D2">
        <w:rPr>
          <w:rFonts w:eastAsiaTheme="minorEastAsia"/>
          <w:b/>
          <w:noProof/>
          <w:lang w:eastAsia="ko-KR"/>
        </w:rPr>
        <w:t>only on basis of (fake) positive ACK received. There is no spec impact.</w:t>
      </w:r>
    </w:p>
    <w:p w14:paraId="0104C5B3" w14:textId="77777777" w:rsidR="003C41A2" w:rsidRPr="00F1055A" w:rsidRDefault="003C41A2" w:rsidP="005F7985">
      <w:pPr>
        <w:shd w:val="clear" w:color="auto" w:fill="FFFFFF"/>
        <w:jc w:val="both"/>
        <w:textAlignment w:val="top"/>
        <w:rPr>
          <w:rFonts w:eastAsia="Malgun Gothic"/>
          <w:color w:val="000000" w:themeColor="text1"/>
          <w:lang w:val="en-US"/>
        </w:rPr>
      </w:pPr>
    </w:p>
    <w:p w14:paraId="1922DA57" w14:textId="4EEBE0DF" w:rsidR="00F1055A" w:rsidRDefault="00F1055A" w:rsidP="00F1055A">
      <w:pPr>
        <w:pStyle w:val="ListParagraph"/>
        <w:numPr>
          <w:ilvl w:val="0"/>
          <w:numId w:val="16"/>
        </w:numPr>
        <w:shd w:val="clear" w:color="auto" w:fill="FFFFFF"/>
        <w:ind w:firstLineChars="0"/>
        <w:jc w:val="both"/>
        <w:textAlignment w:val="top"/>
        <w:rPr>
          <w:rFonts w:eastAsia="Malgun Gothic"/>
          <w:color w:val="000000" w:themeColor="text1"/>
          <w:u w:val="single"/>
          <w:lang w:val="en-US"/>
        </w:rPr>
      </w:pPr>
      <w:r w:rsidRPr="00F1055A">
        <w:rPr>
          <w:rFonts w:eastAsia="Malgun Gothic"/>
          <w:color w:val="000000" w:themeColor="text1"/>
          <w:u w:val="single"/>
          <w:lang w:val="en-US"/>
        </w:rPr>
        <w:t>[UE capability-04] Whether a UE supporting txRLC-StopReTxDiscardedSDU-r19 shall also indicate support of rxRLC-Discard-r19.</w:t>
      </w:r>
    </w:p>
    <w:p w14:paraId="14175756" w14:textId="77777777" w:rsidR="00DE5D13" w:rsidRPr="00F1055A" w:rsidRDefault="00DE5D13" w:rsidP="00DE5D13">
      <w:pPr>
        <w:pStyle w:val="ListParagraph"/>
        <w:numPr>
          <w:ilvl w:val="0"/>
          <w:numId w:val="16"/>
        </w:numPr>
        <w:shd w:val="clear" w:color="auto" w:fill="FFFFFF"/>
        <w:ind w:firstLineChars="0"/>
        <w:jc w:val="both"/>
        <w:textAlignment w:val="top"/>
        <w:rPr>
          <w:rFonts w:eastAsia="Malgun Gothic"/>
          <w:color w:val="000000" w:themeColor="text1"/>
          <w:u w:val="single"/>
          <w:lang w:val="en-US"/>
        </w:rPr>
      </w:pPr>
      <w:r w:rsidRPr="00F1055A">
        <w:rPr>
          <w:rFonts w:eastAsia="Malgun Gothic"/>
          <w:color w:val="000000" w:themeColor="text1"/>
          <w:u w:val="single"/>
          <w:lang w:val="en-US"/>
        </w:rPr>
        <w:t xml:space="preserve">[RLC-10] Whether/How to introduce any limitations or associations for the configuration of </w:t>
      </w:r>
      <w:proofErr w:type="spellStart"/>
      <w:r w:rsidRPr="00F1055A">
        <w:rPr>
          <w:rFonts w:eastAsia="Malgun Gothic"/>
          <w:i/>
          <w:color w:val="000000" w:themeColor="text1"/>
          <w:u w:val="single"/>
          <w:lang w:val="en-US"/>
        </w:rPr>
        <w:t>stopReTxObsoleteSDU</w:t>
      </w:r>
      <w:proofErr w:type="spellEnd"/>
      <w:r w:rsidRPr="00F1055A">
        <w:rPr>
          <w:rFonts w:eastAsia="Malgun Gothic"/>
          <w:color w:val="000000" w:themeColor="text1"/>
          <w:u w:val="single"/>
          <w:lang w:val="en-US"/>
        </w:rPr>
        <w:t xml:space="preserve"> and DL </w:t>
      </w:r>
      <w:r w:rsidRPr="00F1055A">
        <w:rPr>
          <w:rFonts w:eastAsia="Malgun Gothic"/>
          <w:i/>
          <w:color w:val="000000" w:themeColor="text1"/>
          <w:u w:val="single"/>
          <w:lang w:val="en-US"/>
        </w:rPr>
        <w:t>t-</w:t>
      </w:r>
      <w:proofErr w:type="spellStart"/>
      <w:r w:rsidRPr="00F1055A">
        <w:rPr>
          <w:rFonts w:eastAsia="Malgun Gothic"/>
          <w:i/>
          <w:color w:val="000000" w:themeColor="text1"/>
          <w:u w:val="single"/>
          <w:lang w:val="en-US"/>
        </w:rPr>
        <w:t>RxDiscard</w:t>
      </w:r>
      <w:proofErr w:type="spellEnd"/>
      <w:r w:rsidRPr="00F1055A">
        <w:rPr>
          <w:rFonts w:eastAsia="Malgun Gothic"/>
          <w:color w:val="000000" w:themeColor="text1"/>
          <w:u w:val="single"/>
          <w:lang w:val="en-US"/>
        </w:rPr>
        <w:t>.</w:t>
      </w:r>
    </w:p>
    <w:p w14:paraId="4996E39B" w14:textId="3BAF69BA" w:rsidR="00F1055A" w:rsidRDefault="00D81E5C" w:rsidP="00F1055A">
      <w:pPr>
        <w:shd w:val="clear" w:color="auto" w:fill="FFFFFF"/>
        <w:jc w:val="both"/>
        <w:textAlignment w:val="top"/>
        <w:rPr>
          <w:rFonts w:eastAsia="Malgun Gothic"/>
          <w:color w:val="000000" w:themeColor="text1"/>
          <w:lang w:val="en-US"/>
        </w:rPr>
      </w:pPr>
      <w:r w:rsidRPr="003C41A2">
        <w:rPr>
          <w:rFonts w:eastAsia="Malgun Gothic"/>
          <w:color w:val="000000" w:themeColor="text1"/>
          <w:lang w:val="en-US"/>
        </w:rPr>
        <w:t xml:space="preserve">In our view, the unnecessary retransmission avoidance is based on a combined solution of </w:t>
      </w:r>
      <w:proofErr w:type="spellStart"/>
      <w:r w:rsidRPr="003C41A2">
        <w:rPr>
          <w:rFonts w:eastAsia="Malgun Gothic"/>
          <w:color w:val="000000" w:themeColor="text1"/>
          <w:lang w:val="en-US"/>
        </w:rPr>
        <w:t>Tx</w:t>
      </w:r>
      <w:proofErr w:type="spellEnd"/>
      <w:r w:rsidRPr="003C41A2">
        <w:rPr>
          <w:rFonts w:eastAsia="Malgun Gothic"/>
          <w:color w:val="000000" w:themeColor="text1"/>
          <w:lang w:val="en-US"/>
        </w:rPr>
        <w:t xml:space="preserve"> stopping </w:t>
      </w:r>
      <w:r w:rsidR="003C41A2">
        <w:rPr>
          <w:rFonts w:eastAsia="Malgun Gothic"/>
          <w:color w:val="000000" w:themeColor="text1"/>
          <w:lang w:val="en-US"/>
        </w:rPr>
        <w:t xml:space="preserve">the </w:t>
      </w:r>
      <w:r w:rsidRPr="003C41A2">
        <w:rPr>
          <w:rFonts w:eastAsia="Malgun Gothic"/>
          <w:color w:val="000000" w:themeColor="text1"/>
          <w:lang w:val="en-US"/>
        </w:rPr>
        <w:t>retransmission of discarded RLC SDU and Rx determining the discard</w:t>
      </w:r>
      <w:r w:rsidR="003C41A2">
        <w:rPr>
          <w:rFonts w:eastAsia="Malgun Gothic"/>
          <w:color w:val="000000" w:themeColor="text1"/>
          <w:lang w:val="en-US"/>
        </w:rPr>
        <w:t xml:space="preserve"> of the SDU</w:t>
      </w:r>
      <w:r w:rsidRPr="003C41A2">
        <w:rPr>
          <w:rFonts w:eastAsia="Malgun Gothic"/>
          <w:color w:val="000000" w:themeColor="text1"/>
          <w:lang w:val="en-US"/>
        </w:rPr>
        <w:t xml:space="preserve"> and abandoning it. It is therefore quite straightforward that </w:t>
      </w:r>
      <w:r w:rsidR="003C41A2" w:rsidRPr="003C41A2">
        <w:rPr>
          <w:rFonts w:eastAsia="Malgun Gothic"/>
          <w:color w:val="000000" w:themeColor="text1"/>
          <w:lang w:val="en-US"/>
        </w:rPr>
        <w:t xml:space="preserve">for realizing this solution </w:t>
      </w:r>
      <w:r w:rsidRPr="003C41A2">
        <w:rPr>
          <w:rFonts w:eastAsia="Malgun Gothic"/>
          <w:color w:val="000000" w:themeColor="text1"/>
          <w:lang w:val="en-US"/>
        </w:rPr>
        <w:t>the UE supporting txRLC-StopReTxDiscardedSDU-r19 shall also indicate support of rxRLC-</w:t>
      </w:r>
      <w:r w:rsidRPr="00DE5D13">
        <w:rPr>
          <w:rFonts w:eastAsia="Malgun Gothic"/>
          <w:color w:val="000000" w:themeColor="text1"/>
          <w:lang w:val="en-US"/>
        </w:rPr>
        <w:t>Discard-r19</w:t>
      </w:r>
      <w:r w:rsidR="00DE5D13" w:rsidRPr="00DE5D13">
        <w:rPr>
          <w:rFonts w:eastAsia="Malgun Gothic"/>
          <w:color w:val="000000" w:themeColor="text1"/>
          <w:lang w:val="en-US"/>
        </w:rPr>
        <w:t xml:space="preserve">. This is also relevant in terms of association for the configuration of </w:t>
      </w:r>
      <w:proofErr w:type="spellStart"/>
      <w:r w:rsidR="00DE5D13" w:rsidRPr="00DE5D13">
        <w:rPr>
          <w:rFonts w:eastAsia="Malgun Gothic"/>
          <w:i/>
          <w:color w:val="000000" w:themeColor="text1"/>
          <w:lang w:val="en-US"/>
        </w:rPr>
        <w:t>stopReTxObsoleteSDU</w:t>
      </w:r>
      <w:proofErr w:type="spellEnd"/>
      <w:r w:rsidR="00DE5D13" w:rsidRPr="00DE5D13">
        <w:rPr>
          <w:rFonts w:eastAsia="Malgun Gothic"/>
          <w:color w:val="000000" w:themeColor="text1"/>
          <w:lang w:val="en-US"/>
        </w:rPr>
        <w:t xml:space="preserve"> and DL </w:t>
      </w:r>
      <w:r w:rsidR="00DE5D13" w:rsidRPr="00DE5D13">
        <w:rPr>
          <w:rFonts w:eastAsia="Malgun Gothic"/>
          <w:i/>
          <w:color w:val="000000" w:themeColor="text1"/>
          <w:lang w:val="en-US"/>
        </w:rPr>
        <w:t>t-</w:t>
      </w:r>
      <w:proofErr w:type="spellStart"/>
      <w:r w:rsidR="00DE5D13" w:rsidRPr="00DE5D13">
        <w:rPr>
          <w:rFonts w:eastAsia="Malgun Gothic"/>
          <w:i/>
          <w:color w:val="000000" w:themeColor="text1"/>
          <w:lang w:val="en-US"/>
        </w:rPr>
        <w:t>RxDiscard</w:t>
      </w:r>
      <w:proofErr w:type="spellEnd"/>
      <w:r w:rsidR="00DE5D13">
        <w:rPr>
          <w:rFonts w:eastAsia="Malgun Gothic"/>
          <w:i/>
          <w:color w:val="000000" w:themeColor="text1"/>
          <w:lang w:val="en-US"/>
        </w:rPr>
        <w:t xml:space="preserve">, </w:t>
      </w:r>
      <w:r w:rsidR="00DE5D13" w:rsidRPr="00DE5D13">
        <w:rPr>
          <w:rFonts w:eastAsia="Malgun Gothic"/>
          <w:color w:val="000000" w:themeColor="text1"/>
          <w:lang w:val="en-US"/>
        </w:rPr>
        <w:t xml:space="preserve">as network </w:t>
      </w:r>
      <w:r w:rsidR="00DE5D13">
        <w:rPr>
          <w:rFonts w:eastAsia="Malgun Gothic"/>
          <w:color w:val="000000" w:themeColor="text1"/>
          <w:lang w:val="en-US"/>
        </w:rPr>
        <w:t>can</w:t>
      </w:r>
      <w:r w:rsidR="00DE5D13" w:rsidRPr="00DE5D13">
        <w:rPr>
          <w:rFonts w:eastAsia="Malgun Gothic"/>
          <w:color w:val="000000" w:themeColor="text1"/>
          <w:lang w:val="en-US"/>
        </w:rPr>
        <w:t xml:space="preserve"> configure</w:t>
      </w:r>
      <w:r w:rsidR="00DE5D13">
        <w:rPr>
          <w:rFonts w:eastAsia="Malgun Gothic"/>
          <w:color w:val="000000" w:themeColor="text1"/>
          <w:lang w:val="en-US"/>
        </w:rPr>
        <w:t xml:space="preserve"> the UE together with </w:t>
      </w:r>
      <w:proofErr w:type="spellStart"/>
      <w:r w:rsidR="00DE5D13" w:rsidRPr="00DE5D13">
        <w:rPr>
          <w:rFonts w:eastAsia="Malgun Gothic"/>
          <w:i/>
          <w:color w:val="000000" w:themeColor="text1"/>
          <w:lang w:val="en-US"/>
        </w:rPr>
        <w:t>stopReTxObsoleteSDU</w:t>
      </w:r>
      <w:proofErr w:type="spellEnd"/>
      <w:r w:rsidR="00DE5D13" w:rsidRPr="00DE5D13">
        <w:rPr>
          <w:rFonts w:eastAsia="Malgun Gothic"/>
          <w:color w:val="000000" w:themeColor="text1"/>
          <w:lang w:val="en-US"/>
        </w:rPr>
        <w:t xml:space="preserve"> and DL </w:t>
      </w:r>
      <w:r w:rsidR="00DE5D13" w:rsidRPr="00DE5D13">
        <w:rPr>
          <w:rFonts w:eastAsia="Malgun Gothic"/>
          <w:i/>
          <w:color w:val="000000" w:themeColor="text1"/>
          <w:lang w:val="en-US"/>
        </w:rPr>
        <w:t>t-</w:t>
      </w:r>
      <w:proofErr w:type="spellStart"/>
      <w:r w:rsidR="00DE5D13" w:rsidRPr="00DE5D13">
        <w:rPr>
          <w:rFonts w:eastAsia="Malgun Gothic"/>
          <w:i/>
          <w:color w:val="000000" w:themeColor="text1"/>
          <w:lang w:val="en-US"/>
        </w:rPr>
        <w:t>RxDiscard</w:t>
      </w:r>
      <w:proofErr w:type="spellEnd"/>
      <w:r w:rsidR="00DE5D13">
        <w:rPr>
          <w:rFonts w:eastAsia="Malgun Gothic"/>
          <w:i/>
          <w:color w:val="000000" w:themeColor="text1"/>
          <w:lang w:val="en-US"/>
        </w:rPr>
        <w:t xml:space="preserve">. </w:t>
      </w:r>
      <w:r w:rsidR="00DE5D13">
        <w:rPr>
          <w:rFonts w:eastAsia="Malgun Gothic"/>
          <w:color w:val="000000" w:themeColor="text1"/>
          <w:lang w:val="en-US"/>
        </w:rPr>
        <w:t xml:space="preserve"> </w:t>
      </w:r>
      <w:r w:rsidRPr="003C41A2">
        <w:rPr>
          <w:rFonts w:eastAsia="Malgun Gothic"/>
          <w:color w:val="000000" w:themeColor="text1"/>
          <w:lang w:val="en-US"/>
        </w:rPr>
        <w:t xml:space="preserve"> </w:t>
      </w:r>
    </w:p>
    <w:p w14:paraId="1FF26E4A" w14:textId="159F398A" w:rsidR="003C41A2" w:rsidRPr="003C41A2" w:rsidRDefault="003B17D2" w:rsidP="003B17D2">
      <w:pPr>
        <w:spacing w:after="120"/>
        <w:ind w:left="2098" w:hanging="2098"/>
        <w:rPr>
          <w:rFonts w:eastAsia="Malgun Gothic"/>
          <w:color w:val="000000" w:themeColor="text1"/>
          <w:lang w:val="en-US"/>
        </w:rPr>
      </w:pPr>
      <w:r>
        <w:rPr>
          <w:rFonts w:eastAsiaTheme="minorEastAsia"/>
          <w:b/>
          <w:noProof/>
          <w:lang w:eastAsia="ko-KR"/>
        </w:rPr>
        <w:t xml:space="preserve">[UE-cap-04] </w:t>
      </w:r>
      <w:r w:rsidR="003C41A2">
        <w:rPr>
          <w:rFonts w:eastAsiaTheme="minorEastAsia"/>
          <w:b/>
          <w:noProof/>
          <w:lang w:eastAsia="ko-KR"/>
        </w:rPr>
        <w:t xml:space="preserve">Proposal </w:t>
      </w:r>
      <w:r w:rsidR="00D124B3">
        <w:rPr>
          <w:rFonts w:eastAsiaTheme="minorEastAsia"/>
          <w:b/>
          <w:noProof/>
          <w:lang w:eastAsia="ko-KR"/>
        </w:rPr>
        <w:t>6</w:t>
      </w:r>
      <w:r w:rsidR="003C41A2" w:rsidRPr="001E4B4A">
        <w:rPr>
          <w:rFonts w:eastAsiaTheme="minorEastAsia" w:hint="eastAsia"/>
          <w:b/>
          <w:noProof/>
          <w:lang w:eastAsia="ko-KR"/>
        </w:rPr>
        <w:t>:</w:t>
      </w:r>
      <w:r w:rsidR="003C41A2" w:rsidRPr="001E4B4A">
        <w:rPr>
          <w:rFonts w:eastAsiaTheme="minorEastAsia"/>
          <w:b/>
          <w:noProof/>
          <w:lang w:eastAsia="ko-KR"/>
        </w:rPr>
        <w:t xml:space="preserve"> </w:t>
      </w:r>
      <w:r w:rsidR="003C41A2">
        <w:rPr>
          <w:rFonts w:eastAsiaTheme="minorEastAsia"/>
          <w:b/>
          <w:noProof/>
          <w:lang w:eastAsia="ko-KR"/>
        </w:rPr>
        <w:t xml:space="preserve">RAN2 agree that </w:t>
      </w:r>
      <w:r w:rsidR="003C41A2" w:rsidRPr="003C41A2">
        <w:rPr>
          <w:rFonts w:eastAsiaTheme="minorEastAsia"/>
          <w:b/>
          <w:noProof/>
          <w:lang w:eastAsia="ko-KR"/>
        </w:rPr>
        <w:t>a UE supporting txRLC-StopReTxDiscardedSDU-r19 shall also indicate support of rxRLC-Discard-r19</w:t>
      </w:r>
      <w:r>
        <w:rPr>
          <w:rFonts w:eastAsiaTheme="minorEastAsia"/>
          <w:b/>
          <w:noProof/>
          <w:lang w:eastAsia="ko-KR"/>
        </w:rPr>
        <w:t>.</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68A57436" w:rsidR="00007E48" w:rsidRDefault="00463669" w:rsidP="00007E48">
      <w:pPr>
        <w:rPr>
          <w:rFonts w:eastAsia="SimSun"/>
          <w:kern w:val="2"/>
        </w:rPr>
      </w:pPr>
      <w:bookmarkStart w:id="7"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7"/>
    </w:p>
    <w:p w14:paraId="69FA09D6" w14:textId="77777777" w:rsidR="003B17D2" w:rsidRPr="001E4B4A" w:rsidRDefault="003B17D2" w:rsidP="003B17D2">
      <w:pPr>
        <w:spacing w:after="120"/>
        <w:ind w:left="1871" w:hanging="1871"/>
        <w:rPr>
          <w:rFonts w:eastAsiaTheme="minorEastAsia"/>
          <w:b/>
          <w:noProof/>
          <w:lang w:eastAsia="ko-KR"/>
        </w:rPr>
      </w:pPr>
      <w:r>
        <w:rPr>
          <w:rFonts w:eastAsiaTheme="minorEastAsia"/>
          <w:b/>
          <w:noProof/>
          <w:lang w:eastAsia="ko-KR"/>
        </w:rPr>
        <w:t>[RLC-11] Proposal 1</w:t>
      </w:r>
      <w:r w:rsidRPr="001E4B4A">
        <w:rPr>
          <w:rFonts w:eastAsiaTheme="minorEastAsia" w:hint="eastAsia"/>
          <w:b/>
          <w:noProof/>
          <w:lang w:eastAsia="ko-KR"/>
        </w:rPr>
        <w:t>:</w:t>
      </w:r>
      <w:r w:rsidRPr="001E4B4A">
        <w:rPr>
          <w:rFonts w:eastAsiaTheme="minorEastAsia"/>
          <w:b/>
          <w:noProof/>
          <w:lang w:eastAsia="ko-KR"/>
        </w:rPr>
        <w:t xml:space="preserve"> W</w:t>
      </w:r>
      <w:r w:rsidRPr="001E4B4A">
        <w:rPr>
          <w:b/>
          <w:lang w:eastAsia="zh-CN"/>
        </w:rPr>
        <w:t xml:space="preserve">hen the indicated RLC SDU for discard has </w:t>
      </w:r>
      <w:r>
        <w:rPr>
          <w:b/>
          <w:lang w:eastAsia="zh-CN"/>
        </w:rPr>
        <w:t xml:space="preserve">a </w:t>
      </w:r>
      <w:r w:rsidRPr="001E4B4A">
        <w:rPr>
          <w:b/>
          <w:lang w:eastAsia="zh-CN"/>
        </w:rPr>
        <w:t xml:space="preserve">sequence number equal to POLL_SN and all other RLC SDU(s) with sequence number &lt; POLL_SN is already acknowledged or discarded, stop and reset </w:t>
      </w:r>
      <w:r w:rsidRPr="00953CED">
        <w:rPr>
          <w:b/>
          <w:i/>
          <w:lang w:eastAsia="zh-CN"/>
        </w:rPr>
        <w:t>t-PollRetransmit</w:t>
      </w:r>
      <w:r w:rsidRPr="001E4B4A">
        <w:rPr>
          <w:b/>
          <w:lang w:eastAsia="zh-CN"/>
        </w:rPr>
        <w:t>, if running</w:t>
      </w:r>
      <w:r w:rsidRPr="001E4B4A">
        <w:rPr>
          <w:rFonts w:eastAsiaTheme="minorEastAsia"/>
          <w:b/>
          <w:noProof/>
          <w:lang w:eastAsia="ko-KR"/>
        </w:rPr>
        <w:t xml:space="preserve">. (Adopt TP </w:t>
      </w:r>
      <w:r>
        <w:rPr>
          <w:rFonts w:eastAsiaTheme="minorEastAsia"/>
          <w:b/>
          <w:noProof/>
          <w:lang w:eastAsia="ko-KR"/>
        </w:rPr>
        <w:t>1</w:t>
      </w:r>
      <w:r w:rsidRPr="001E4B4A">
        <w:rPr>
          <w:rFonts w:eastAsiaTheme="minorEastAsia"/>
          <w:b/>
          <w:noProof/>
          <w:lang w:eastAsia="ko-KR"/>
        </w:rPr>
        <w:t xml:space="preserve">) </w:t>
      </w:r>
    </w:p>
    <w:p w14:paraId="1B4CB748" w14:textId="793B9DEA" w:rsidR="00CB184B" w:rsidRDefault="00CB184B" w:rsidP="00CB184B">
      <w:pPr>
        <w:spacing w:after="120"/>
        <w:ind w:left="1871" w:hanging="1871"/>
        <w:rPr>
          <w:rFonts w:eastAsiaTheme="minorEastAsia"/>
          <w:b/>
          <w:noProof/>
          <w:lang w:eastAsia="ko-KR"/>
        </w:rPr>
      </w:pPr>
    </w:p>
    <w:p w14:paraId="2E8BFD05" w14:textId="77777777" w:rsidR="00D124B3" w:rsidRDefault="00D124B3" w:rsidP="00D124B3">
      <w:pPr>
        <w:spacing w:after="120"/>
        <w:ind w:left="1871" w:hanging="1871"/>
        <w:rPr>
          <w:rFonts w:eastAsiaTheme="minorEastAsia"/>
          <w:b/>
          <w:noProof/>
          <w:lang w:eastAsia="ko-KR"/>
        </w:rPr>
      </w:pPr>
      <w:r>
        <w:rPr>
          <w:rFonts w:eastAsiaTheme="minorEastAsia"/>
          <w:b/>
          <w:noProof/>
          <w:lang w:eastAsia="ko-KR"/>
        </w:rPr>
        <w:lastRenderedPageBreak/>
        <w:t xml:space="preserve">[RLC-12] </w:t>
      </w:r>
      <w:r w:rsidRPr="00FF2E41">
        <w:rPr>
          <w:rFonts w:eastAsiaTheme="minorEastAsia"/>
          <w:b/>
          <w:noProof/>
          <w:lang w:eastAsia="ko-KR"/>
        </w:rPr>
        <w:t xml:space="preserve">Proposal </w:t>
      </w:r>
      <w:r>
        <w:rPr>
          <w:rFonts w:eastAsiaTheme="minorEastAsia"/>
          <w:b/>
          <w:noProof/>
          <w:lang w:eastAsia="ko-KR"/>
        </w:rPr>
        <w:t>2</w:t>
      </w:r>
      <w:r w:rsidRPr="00FF2E41">
        <w:rPr>
          <w:rFonts w:eastAsiaTheme="minorEastAsia" w:hint="eastAsia"/>
          <w:b/>
          <w:noProof/>
          <w:lang w:eastAsia="ko-KR"/>
        </w:rPr>
        <w:t>:</w:t>
      </w:r>
      <w:r>
        <w:rPr>
          <w:rFonts w:eastAsiaTheme="minorEastAsia"/>
          <w:b/>
          <w:noProof/>
          <w:lang w:eastAsia="ko-KR"/>
        </w:rPr>
        <w:t xml:space="preserve"> RAN2 to decide if RAN2 solution is needed in context of Rel-19 AM RLC enhancements while RAN3 has already addressed the SN STATUS TRANSFER to carry the discarded SUDs via Discard Bitmap IE. </w:t>
      </w:r>
    </w:p>
    <w:p w14:paraId="7F261004" w14:textId="77777777" w:rsidR="00D124B3" w:rsidRDefault="00D124B3" w:rsidP="00CB184B">
      <w:pPr>
        <w:spacing w:after="120"/>
        <w:ind w:left="1871" w:hanging="1871"/>
        <w:rPr>
          <w:rFonts w:eastAsiaTheme="minorEastAsia"/>
          <w:b/>
          <w:noProof/>
          <w:lang w:eastAsia="ko-KR"/>
        </w:rPr>
      </w:pPr>
    </w:p>
    <w:p w14:paraId="505938F9" w14:textId="77777777" w:rsidR="00E20932" w:rsidRDefault="00E20932" w:rsidP="00E20932">
      <w:pPr>
        <w:spacing w:after="120"/>
        <w:ind w:left="1871" w:hanging="1871"/>
        <w:rPr>
          <w:rFonts w:eastAsiaTheme="minorEastAsia"/>
          <w:b/>
          <w:noProof/>
          <w:lang w:eastAsia="ko-KR"/>
        </w:rPr>
      </w:pPr>
      <w:r>
        <w:rPr>
          <w:rFonts w:eastAsiaTheme="minorEastAsia"/>
          <w:b/>
          <w:noProof/>
          <w:lang w:eastAsia="ko-KR"/>
        </w:rPr>
        <w:t xml:space="preserve">[RLC-12] </w:t>
      </w:r>
      <w:r w:rsidRPr="00FF2E41">
        <w:rPr>
          <w:rFonts w:eastAsiaTheme="minorEastAsia"/>
          <w:b/>
          <w:noProof/>
          <w:lang w:eastAsia="ko-KR"/>
        </w:rPr>
        <w:t xml:space="preserve">Proposal </w:t>
      </w:r>
      <w:r>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If RAN2 solution is needed as in proposal 2, then RAN2 agree to the following approach in order to address PDCP SN gap reporting for AM DRBs during mobility (Adopt TP 2):</w:t>
      </w:r>
    </w:p>
    <w:p w14:paraId="09EB776F" w14:textId="77777777" w:rsidR="00E20932" w:rsidRPr="003B17D2" w:rsidRDefault="00E20932" w:rsidP="00E20932">
      <w:pPr>
        <w:pStyle w:val="ListParagraph"/>
        <w:numPr>
          <w:ilvl w:val="0"/>
          <w:numId w:val="22"/>
        </w:numPr>
        <w:spacing w:after="120"/>
        <w:ind w:firstLineChars="0"/>
        <w:rPr>
          <w:rFonts w:eastAsiaTheme="minorEastAsia"/>
          <w:b/>
          <w:noProof/>
          <w:lang w:eastAsia="ko-KR"/>
        </w:rPr>
      </w:pPr>
      <w:r w:rsidRPr="003B17D2">
        <w:rPr>
          <w:rFonts w:eastAsiaTheme="minorEastAsia"/>
          <w:b/>
          <w:noProof/>
          <w:lang w:eastAsia="ko-KR"/>
        </w:rPr>
        <w:t>For AM DRBs configured by upper layers to send a PDCP SN gap report in the uplink, when a PDCP SN gap report was previously transmitted during mobility but its successful delivery has not been confirmed by lower layers, the transmitting PDCP entity triggers a PDCP SN gap report that includes the same set of previously discarded PDCP SDUs, apart from newly discarded PDCP SDUs, if any.</w:t>
      </w:r>
    </w:p>
    <w:p w14:paraId="2951A209" w14:textId="77777777" w:rsidR="00E20932" w:rsidRPr="003B17D2" w:rsidRDefault="00E20932" w:rsidP="00E20932">
      <w:pPr>
        <w:pStyle w:val="ListParagraph"/>
        <w:numPr>
          <w:ilvl w:val="0"/>
          <w:numId w:val="22"/>
        </w:numPr>
        <w:spacing w:after="120"/>
        <w:ind w:firstLineChars="0"/>
        <w:rPr>
          <w:rFonts w:eastAsiaTheme="minorEastAsia"/>
          <w:b/>
          <w:noProof/>
          <w:lang w:eastAsia="ko-KR"/>
        </w:rPr>
      </w:pPr>
      <w:r w:rsidRPr="003B17D2">
        <w:rPr>
          <w:rFonts w:eastAsiaTheme="minorEastAsia"/>
          <w:b/>
          <w:noProof/>
          <w:lang w:eastAsia="ko-KR"/>
        </w:rPr>
        <w:t xml:space="preserve">A separate configuration “sn-GapReportMobility” is used for R19 AM DRBs for this purpose to distinguish from the legacy configuration. </w:t>
      </w:r>
    </w:p>
    <w:p w14:paraId="0D04D455" w14:textId="77777777" w:rsidR="00CB184B" w:rsidRDefault="00CB184B" w:rsidP="00CB184B">
      <w:pPr>
        <w:spacing w:after="120"/>
        <w:ind w:left="1871" w:hanging="1871"/>
        <w:rPr>
          <w:rFonts w:eastAsiaTheme="minorEastAsia"/>
          <w:b/>
          <w:noProof/>
          <w:lang w:eastAsia="ko-KR"/>
        </w:rPr>
      </w:pPr>
    </w:p>
    <w:p w14:paraId="073485F8" w14:textId="77777777" w:rsidR="00E20932" w:rsidRDefault="00E20932" w:rsidP="00E20932">
      <w:pPr>
        <w:spacing w:after="120"/>
        <w:ind w:left="1871" w:hanging="1871"/>
        <w:rPr>
          <w:rFonts w:eastAsiaTheme="minorEastAsia"/>
          <w:b/>
          <w:noProof/>
          <w:lang w:eastAsia="ko-KR"/>
        </w:rPr>
      </w:pPr>
      <w:r>
        <w:rPr>
          <w:rFonts w:eastAsiaTheme="minorEastAsia"/>
          <w:b/>
          <w:noProof/>
          <w:lang w:eastAsia="ko-KR"/>
        </w:rPr>
        <w:t xml:space="preserve">[RLC-13] </w:t>
      </w:r>
      <w:r w:rsidRPr="00DE5D13">
        <w:rPr>
          <w:rFonts w:eastAsiaTheme="minorEastAsia"/>
          <w:b/>
          <w:noProof/>
          <w:lang w:eastAsia="ko-KR"/>
        </w:rPr>
        <w:t xml:space="preserve">Proposal </w:t>
      </w:r>
      <w:r>
        <w:rPr>
          <w:rFonts w:eastAsiaTheme="minorEastAsia"/>
          <w:b/>
          <w:noProof/>
          <w:lang w:eastAsia="ko-KR"/>
        </w:rPr>
        <w:t>4</w:t>
      </w:r>
      <w:r w:rsidRPr="00DE5D13">
        <w:rPr>
          <w:rFonts w:eastAsiaTheme="minorEastAsia" w:hint="eastAsia"/>
          <w:b/>
          <w:noProof/>
          <w:lang w:eastAsia="ko-KR"/>
        </w:rPr>
        <w:t>:</w:t>
      </w:r>
      <w:r w:rsidRPr="00DE5D13">
        <w:rPr>
          <w:rFonts w:eastAsiaTheme="minorEastAsia"/>
          <w:b/>
          <w:noProof/>
          <w:lang w:eastAsia="ko-KR"/>
        </w:rPr>
        <w:t xml:space="preserve"> RAN2 agr</w:t>
      </w:r>
      <w:r>
        <w:rPr>
          <w:rFonts w:eastAsiaTheme="minorEastAsia"/>
          <w:b/>
          <w:noProof/>
          <w:lang w:eastAsia="ko-KR"/>
        </w:rPr>
        <w:t>e</w:t>
      </w:r>
      <w:r w:rsidRPr="00DE5D13">
        <w:rPr>
          <w:rFonts w:eastAsiaTheme="minorEastAsia"/>
          <w:b/>
          <w:noProof/>
          <w:lang w:eastAsia="ko-KR"/>
        </w:rPr>
        <w:t xml:space="preserve">e that delay-reporting or non-delay-reporting information is not visible to RLC. </w:t>
      </w:r>
    </w:p>
    <w:p w14:paraId="0AB25D47" w14:textId="4A1B964D" w:rsidR="00E20932" w:rsidRPr="00E20932" w:rsidRDefault="00E20932" w:rsidP="00E20932">
      <w:pPr>
        <w:pStyle w:val="ListParagraph"/>
        <w:numPr>
          <w:ilvl w:val="0"/>
          <w:numId w:val="20"/>
        </w:numPr>
        <w:spacing w:after="120"/>
        <w:ind w:firstLineChars="0"/>
        <w:rPr>
          <w:rFonts w:eastAsiaTheme="minorEastAsia"/>
          <w:b/>
          <w:noProof/>
          <w:lang w:eastAsia="ko-KR"/>
        </w:rPr>
      </w:pPr>
      <w:r w:rsidRPr="00E20932">
        <w:rPr>
          <w:rFonts w:eastAsiaTheme="minorEastAsia"/>
          <w:b/>
          <w:noProof/>
          <w:lang w:eastAsia="ko-KR"/>
        </w:rPr>
        <w:t xml:space="preserve">Delay reporting indication provided from PDCP to RLC is extended to also consider non-delay-reporting PDCP SDU (subject to </w:t>
      </w:r>
      <w:r w:rsidRPr="00E20932">
        <w:rPr>
          <w:rFonts w:eastAsiaTheme="minorEastAsia"/>
          <w:b/>
          <w:i/>
          <w:noProof/>
          <w:lang w:eastAsia="ko-KR"/>
        </w:rPr>
        <w:t>dsr-ReportNonDelayCriticalData</w:t>
      </w:r>
      <w:r w:rsidRPr="00E20932">
        <w:rPr>
          <w:rFonts w:eastAsiaTheme="minorEastAsia"/>
          <w:b/>
          <w:noProof/>
          <w:lang w:eastAsia="ko-KR"/>
        </w:rPr>
        <w:t xml:space="preserve"> configuration). </w:t>
      </w:r>
    </w:p>
    <w:p w14:paraId="07DBAB1E" w14:textId="050422A9" w:rsidR="00E20932" w:rsidRPr="00E20932" w:rsidRDefault="00E20932" w:rsidP="00E20932">
      <w:pPr>
        <w:pStyle w:val="ListParagraph"/>
        <w:numPr>
          <w:ilvl w:val="0"/>
          <w:numId w:val="20"/>
        </w:numPr>
        <w:spacing w:after="120"/>
        <w:ind w:firstLineChars="0"/>
        <w:rPr>
          <w:rFonts w:eastAsiaTheme="minorEastAsia"/>
          <w:b/>
          <w:noProof/>
          <w:lang w:eastAsia="ko-KR"/>
        </w:rPr>
      </w:pPr>
      <w:r w:rsidRPr="00E20932">
        <w:rPr>
          <w:rFonts w:eastAsiaTheme="minorEastAsia"/>
          <w:b/>
          <w:noProof/>
          <w:lang w:eastAsia="ko-KR"/>
        </w:rPr>
        <w:t>Delay reporting indication is utilized by the RLC for data volume calculation.</w:t>
      </w:r>
    </w:p>
    <w:p w14:paraId="1BC5BA06" w14:textId="77777777" w:rsidR="00E20932" w:rsidRDefault="00E20932" w:rsidP="00E20932">
      <w:pPr>
        <w:spacing w:after="120"/>
        <w:ind w:left="1871" w:hanging="1871"/>
        <w:rPr>
          <w:rFonts w:eastAsiaTheme="minorEastAsia"/>
          <w:b/>
          <w:noProof/>
          <w:lang w:eastAsia="ko-KR"/>
        </w:rPr>
      </w:pPr>
      <w:r>
        <w:rPr>
          <w:rFonts w:eastAsiaTheme="minorEastAsia"/>
          <w:b/>
          <w:noProof/>
          <w:lang w:eastAsia="ko-KR"/>
        </w:rPr>
        <w:t xml:space="preserve"> </w:t>
      </w:r>
    </w:p>
    <w:p w14:paraId="62A0B3B8" w14:textId="77777777" w:rsidR="000D6914" w:rsidRPr="001E4B4A" w:rsidRDefault="000D6914" w:rsidP="000D6914">
      <w:pPr>
        <w:spacing w:after="120"/>
        <w:ind w:left="1871" w:hanging="1871"/>
        <w:rPr>
          <w:rFonts w:eastAsiaTheme="minorEastAsia"/>
          <w:b/>
          <w:noProof/>
          <w:lang w:eastAsia="ko-KR"/>
        </w:rPr>
      </w:pPr>
      <w:r>
        <w:rPr>
          <w:rFonts w:eastAsiaTheme="minorEastAsia"/>
          <w:b/>
          <w:noProof/>
          <w:lang w:eastAsia="ko-KR"/>
        </w:rPr>
        <w:t>[RLC-14] Proposal 5</w:t>
      </w:r>
      <w:r w:rsidRPr="001E4B4A">
        <w:rPr>
          <w:rFonts w:eastAsiaTheme="minorEastAsia" w:hint="eastAsia"/>
          <w:b/>
          <w:noProof/>
          <w:lang w:eastAsia="ko-KR"/>
        </w:rPr>
        <w:t>:</w:t>
      </w:r>
      <w:r w:rsidRPr="001E4B4A">
        <w:rPr>
          <w:rFonts w:eastAsiaTheme="minorEastAsia"/>
          <w:b/>
          <w:noProof/>
          <w:lang w:eastAsia="ko-KR"/>
        </w:rPr>
        <w:t xml:space="preserve"> </w:t>
      </w:r>
      <w:r w:rsidRPr="003B17D2">
        <w:rPr>
          <w:rFonts w:eastAsiaTheme="minorEastAsia"/>
          <w:b/>
          <w:noProof/>
          <w:lang w:eastAsia="ko-KR"/>
        </w:rPr>
        <w:t xml:space="preserve">If </w:t>
      </w:r>
      <w:r w:rsidRPr="00EE349C">
        <w:rPr>
          <w:rFonts w:eastAsiaTheme="minorEastAsia"/>
          <w:b/>
          <w:i/>
          <w:noProof/>
          <w:lang w:eastAsia="ko-KR"/>
        </w:rPr>
        <w:t>stopReTxDiscardedSDU</w:t>
      </w:r>
      <w:r w:rsidRPr="003B17D2">
        <w:rPr>
          <w:rFonts w:eastAsiaTheme="minorEastAsia"/>
          <w:b/>
          <w:noProof/>
          <w:lang w:eastAsia="ko-KR"/>
        </w:rPr>
        <w:t xml:space="preserve"> is configured, when indicated from upper layer to discard a particular RLC SDU, </w:t>
      </w:r>
      <w:r>
        <w:rPr>
          <w:rFonts w:eastAsiaTheme="minorEastAsia"/>
          <w:b/>
          <w:noProof/>
          <w:lang w:eastAsia="ko-KR"/>
        </w:rPr>
        <w:t>t</w:t>
      </w:r>
      <w:r w:rsidRPr="003B17D2">
        <w:rPr>
          <w:rFonts w:eastAsiaTheme="minorEastAsia"/>
          <w:b/>
          <w:noProof/>
          <w:lang w:eastAsia="ko-KR"/>
        </w:rPr>
        <w:t xml:space="preserve">he transmitting side of an AM RLC entity shall discard the </w:t>
      </w:r>
      <w:r>
        <w:rPr>
          <w:rFonts w:eastAsiaTheme="minorEastAsia"/>
          <w:b/>
          <w:noProof/>
          <w:lang w:eastAsia="ko-KR"/>
        </w:rPr>
        <w:t>corresponding RLC SDU or the RLC SDU segment(s) only on basis of (fake) positive ACK received. There is no spec impact.</w:t>
      </w:r>
    </w:p>
    <w:p w14:paraId="0DE3D9D0" w14:textId="77777777" w:rsidR="00CB184B" w:rsidRDefault="00CB184B" w:rsidP="003B17D2">
      <w:pPr>
        <w:spacing w:after="120"/>
        <w:ind w:left="2098" w:hanging="2098"/>
        <w:rPr>
          <w:rFonts w:eastAsiaTheme="minorEastAsia"/>
          <w:b/>
          <w:noProof/>
          <w:lang w:eastAsia="ko-KR"/>
        </w:rPr>
      </w:pPr>
    </w:p>
    <w:p w14:paraId="76D92AFC" w14:textId="207FA779" w:rsidR="003B17D2" w:rsidRPr="003C41A2" w:rsidRDefault="00D124B3" w:rsidP="003B17D2">
      <w:pPr>
        <w:spacing w:after="120"/>
        <w:ind w:left="2098" w:hanging="2098"/>
        <w:rPr>
          <w:rFonts w:eastAsia="Malgun Gothic"/>
          <w:color w:val="000000" w:themeColor="text1"/>
          <w:lang w:val="en-US"/>
        </w:rPr>
      </w:pPr>
      <w:r>
        <w:rPr>
          <w:rFonts w:eastAsiaTheme="minorEastAsia"/>
          <w:b/>
          <w:noProof/>
          <w:lang w:eastAsia="ko-KR"/>
        </w:rPr>
        <w:t>[UE-cap-04] Proposal 6</w:t>
      </w:r>
      <w:r w:rsidR="003B17D2" w:rsidRPr="001E4B4A">
        <w:rPr>
          <w:rFonts w:eastAsiaTheme="minorEastAsia" w:hint="eastAsia"/>
          <w:b/>
          <w:noProof/>
          <w:lang w:eastAsia="ko-KR"/>
        </w:rPr>
        <w:t>:</w:t>
      </w:r>
      <w:r w:rsidR="003B17D2" w:rsidRPr="001E4B4A">
        <w:rPr>
          <w:rFonts w:eastAsiaTheme="minorEastAsia"/>
          <w:b/>
          <w:noProof/>
          <w:lang w:eastAsia="ko-KR"/>
        </w:rPr>
        <w:t xml:space="preserve"> </w:t>
      </w:r>
      <w:r w:rsidR="003B17D2">
        <w:rPr>
          <w:rFonts w:eastAsiaTheme="minorEastAsia"/>
          <w:b/>
          <w:noProof/>
          <w:lang w:eastAsia="ko-KR"/>
        </w:rPr>
        <w:t xml:space="preserve">RAN2 agree that </w:t>
      </w:r>
      <w:r w:rsidR="003B17D2" w:rsidRPr="003C41A2">
        <w:rPr>
          <w:rFonts w:eastAsiaTheme="minorEastAsia"/>
          <w:b/>
          <w:noProof/>
          <w:lang w:eastAsia="ko-KR"/>
        </w:rPr>
        <w:t>a UE supporting txRLC-StopReTxDiscardedSDU-r19 shall also indicate support of rxRLC-Discard-r19</w:t>
      </w:r>
      <w:r w:rsidR="003B17D2">
        <w:rPr>
          <w:rFonts w:eastAsiaTheme="minorEastAsia"/>
          <w:b/>
          <w:noProof/>
          <w:lang w:eastAsia="ko-KR"/>
        </w:rPr>
        <w:t>.</w:t>
      </w:r>
    </w:p>
    <w:p w14:paraId="36127345" w14:textId="77777777" w:rsidR="003B17D2" w:rsidRDefault="003B17D2" w:rsidP="00007E48">
      <w:pPr>
        <w:rPr>
          <w:rFonts w:eastAsia="SimSun"/>
          <w:kern w:val="2"/>
        </w:rPr>
      </w:pPr>
    </w:p>
    <w:p w14:paraId="11D2F6B0" w14:textId="5344F24C" w:rsidR="008E5C23" w:rsidRDefault="008E5C23" w:rsidP="00782957">
      <w:pPr>
        <w:pStyle w:val="Heading1"/>
        <w:pageBreakBefore/>
        <w:numPr>
          <w:ilvl w:val="0"/>
          <w:numId w:val="0"/>
        </w:numPr>
        <w:rPr>
          <w:rFonts w:eastAsia="SimSun"/>
          <w:sz w:val="32"/>
          <w:lang w:eastAsia="zh-CN"/>
        </w:rPr>
      </w:pPr>
      <w:r>
        <w:rPr>
          <w:rFonts w:eastAsia="SimSun"/>
          <w:sz w:val="32"/>
          <w:lang w:eastAsia="zh-CN"/>
        </w:rPr>
        <w:lastRenderedPageBreak/>
        <w:t>4 Annex</w:t>
      </w:r>
      <w:r w:rsidR="00782957">
        <w:rPr>
          <w:rFonts w:eastAsia="SimSun"/>
          <w:sz w:val="32"/>
          <w:lang w:eastAsia="zh-CN"/>
        </w:rPr>
        <w:t>: Text Proposals</w:t>
      </w:r>
    </w:p>
    <w:p w14:paraId="654E7AB4" w14:textId="554BA266" w:rsidR="008E5C23" w:rsidRDefault="008E5C23" w:rsidP="008E5C23">
      <w:pPr>
        <w:rPr>
          <w:rFonts w:eastAsia="SimSun"/>
          <w:b/>
          <w:kern w:val="2"/>
          <w:sz w:val="24"/>
          <w:szCs w:val="24"/>
        </w:rPr>
      </w:pPr>
      <w:r w:rsidRPr="008E5C23">
        <w:rPr>
          <w:rFonts w:eastAsia="SimSun"/>
          <w:b/>
          <w:kern w:val="2"/>
          <w:sz w:val="24"/>
          <w:szCs w:val="24"/>
        </w:rPr>
        <w:t>TP 1</w:t>
      </w:r>
    </w:p>
    <w:tbl>
      <w:tblPr>
        <w:tblStyle w:val="TableGrid"/>
        <w:tblW w:w="0" w:type="auto"/>
        <w:tblLook w:val="04A0" w:firstRow="1" w:lastRow="0" w:firstColumn="1" w:lastColumn="0" w:noHBand="0" w:noVBand="1"/>
      </w:tblPr>
      <w:tblGrid>
        <w:gridCol w:w="9630"/>
      </w:tblGrid>
      <w:tr w:rsidR="006D3FD3" w14:paraId="2EC9F553" w14:textId="77777777" w:rsidTr="006D3FD3">
        <w:tc>
          <w:tcPr>
            <w:tcW w:w="9630" w:type="dxa"/>
          </w:tcPr>
          <w:p w14:paraId="1603C4C2" w14:textId="7C1656D9" w:rsidR="000E1F90" w:rsidRPr="00B74B4C" w:rsidRDefault="000E1F90" w:rsidP="000E1F90">
            <w:pPr>
              <w:rPr>
                <w:b/>
                <w:lang w:eastAsia="ko-KR"/>
              </w:rPr>
            </w:pPr>
            <w:r w:rsidRPr="00B74B4C">
              <w:rPr>
                <w:b/>
                <w:lang w:eastAsia="ko-KR"/>
              </w:rPr>
              <w:t>TS 38.32</w:t>
            </w:r>
            <w:r>
              <w:rPr>
                <w:b/>
                <w:lang w:eastAsia="ko-KR"/>
              </w:rPr>
              <w:t>2</w:t>
            </w:r>
          </w:p>
          <w:p w14:paraId="14D54E97" w14:textId="77777777" w:rsidR="006D3FD3" w:rsidRPr="006A3A69" w:rsidRDefault="006D3FD3" w:rsidP="006D3FD3">
            <w:pPr>
              <w:tabs>
                <w:tab w:val="left" w:pos="-180"/>
                <w:tab w:val="left" w:pos="0"/>
                <w:tab w:val="left" w:pos="720"/>
              </w:tabs>
              <w:overflowPunct/>
              <w:autoSpaceDE/>
              <w:autoSpaceDN/>
              <w:adjustRightInd/>
              <w:spacing w:after="0" w:line="360" w:lineRule="auto"/>
              <w:contextualSpacing/>
              <w:jc w:val="both"/>
              <w:textAlignment w:val="auto"/>
              <w:rPr>
                <w:bCs/>
                <w:color w:val="0070C0"/>
                <w:u w:val="single"/>
              </w:rPr>
            </w:pPr>
            <w:r w:rsidRPr="006A3A69">
              <w:rPr>
                <w:color w:val="0070C0"/>
                <w:u w:val="single"/>
                <w:bdr w:val="none" w:sz="0" w:space="0" w:color="auto" w:frame="1"/>
              </w:rPr>
              <w:t>When indicated from upper layer (e.g. PDCP) to discard a particular RLC SDU, the transmitting side of an AM RLC entity shall:</w:t>
            </w:r>
          </w:p>
          <w:p w14:paraId="5634BDBD" w14:textId="00500810" w:rsidR="006D3FD3" w:rsidRPr="006A3A69" w:rsidRDefault="006D3FD3" w:rsidP="006A3A69">
            <w:pPr>
              <w:pStyle w:val="NormalWeb"/>
              <w:numPr>
                <w:ilvl w:val="0"/>
                <w:numId w:val="14"/>
              </w:numPr>
              <w:shd w:val="clear" w:color="auto" w:fill="FFFFFF"/>
              <w:spacing w:before="0" w:beforeAutospacing="0" w:after="0" w:afterAutospacing="0" w:line="360" w:lineRule="auto"/>
              <w:jc w:val="both"/>
              <w:rPr>
                <w:rFonts w:ascii="Times New Roman" w:hAnsi="Times New Roman" w:cs="Times New Roman"/>
                <w:color w:val="0070C0"/>
                <w:sz w:val="20"/>
                <w:szCs w:val="20"/>
                <w:u w:val="single"/>
                <w:bdr w:val="none" w:sz="0" w:space="0" w:color="auto" w:frame="1"/>
              </w:rPr>
            </w:pPr>
            <w:r w:rsidRPr="006A3A69">
              <w:rPr>
                <w:rFonts w:ascii="Times New Roman" w:hAnsi="Times New Roman" w:cs="Times New Roman"/>
                <w:color w:val="0070C0"/>
                <w:sz w:val="20"/>
                <w:szCs w:val="20"/>
                <w:u w:val="single"/>
                <w:bdr w:val="none" w:sz="0" w:space="0" w:color="auto" w:frame="1"/>
              </w:rPr>
              <w:t xml:space="preserve">if the indicated RLC SDU for discard has </w:t>
            </w:r>
            <w:r w:rsidR="004B50CA" w:rsidRPr="006A3A69">
              <w:rPr>
                <w:rFonts w:ascii="Times New Roman" w:hAnsi="Times New Roman" w:cs="Times New Roman"/>
                <w:color w:val="0070C0"/>
                <w:sz w:val="20"/>
                <w:szCs w:val="20"/>
                <w:u w:val="single"/>
                <w:bdr w:val="none" w:sz="0" w:space="0" w:color="auto" w:frame="1"/>
              </w:rPr>
              <w:t xml:space="preserve">a </w:t>
            </w:r>
            <w:r w:rsidRPr="006A3A69">
              <w:rPr>
                <w:rFonts w:ascii="Times New Roman" w:hAnsi="Times New Roman" w:cs="Times New Roman"/>
                <w:color w:val="0070C0"/>
                <w:sz w:val="20"/>
                <w:szCs w:val="20"/>
                <w:u w:val="single"/>
                <w:bdr w:val="none" w:sz="0" w:space="0" w:color="auto" w:frame="1"/>
              </w:rPr>
              <w:t>sequence number = X equal to POLL_SN and all other RLC SDU(s) with sequence number &lt; POLL_SN is already acknowledged or discarded:</w:t>
            </w:r>
          </w:p>
          <w:p w14:paraId="405FCF0E" w14:textId="77777777" w:rsidR="006D3FD3" w:rsidRPr="006A3A69" w:rsidRDefault="006D3FD3" w:rsidP="006D3FD3">
            <w:pPr>
              <w:pStyle w:val="NormalWeb"/>
              <w:shd w:val="clear" w:color="auto" w:fill="FFFFFF"/>
              <w:spacing w:before="0" w:beforeAutospacing="0" w:after="0" w:afterAutospacing="0" w:line="360" w:lineRule="auto"/>
              <w:ind w:firstLine="720"/>
              <w:jc w:val="both"/>
              <w:rPr>
                <w:rFonts w:ascii="Times New Roman" w:hAnsi="Times New Roman" w:cs="Times New Roman"/>
                <w:color w:val="0070C0"/>
                <w:sz w:val="20"/>
                <w:szCs w:val="20"/>
                <w:u w:val="single"/>
              </w:rPr>
            </w:pPr>
            <w:r w:rsidRPr="006A3A69">
              <w:rPr>
                <w:rFonts w:ascii="Times New Roman" w:hAnsi="Times New Roman" w:cs="Times New Roman"/>
                <w:color w:val="0070C0"/>
                <w:sz w:val="20"/>
                <w:szCs w:val="20"/>
                <w:u w:val="single"/>
                <w:bdr w:val="none" w:sz="0" w:space="0" w:color="auto" w:frame="1"/>
              </w:rPr>
              <w:t>- if </w:t>
            </w:r>
            <w:r w:rsidRPr="006A3A69">
              <w:rPr>
                <w:rFonts w:ascii="Times New Roman" w:hAnsi="Times New Roman" w:cs="Times New Roman"/>
                <w:i/>
                <w:iCs/>
                <w:color w:val="0070C0"/>
                <w:sz w:val="20"/>
                <w:szCs w:val="20"/>
                <w:u w:val="single"/>
                <w:bdr w:val="none" w:sz="0" w:space="0" w:color="auto" w:frame="1"/>
              </w:rPr>
              <w:t>t-PollRetransmit</w:t>
            </w:r>
            <w:r w:rsidRPr="006A3A69">
              <w:rPr>
                <w:rFonts w:ascii="Times New Roman" w:hAnsi="Times New Roman" w:cs="Times New Roman"/>
                <w:color w:val="0070C0"/>
                <w:sz w:val="20"/>
                <w:szCs w:val="20"/>
                <w:u w:val="single"/>
                <w:bdr w:val="none" w:sz="0" w:space="0" w:color="auto" w:frame="1"/>
              </w:rPr>
              <w:t> is running:</w:t>
            </w:r>
          </w:p>
          <w:p w14:paraId="116A1C3C" w14:textId="652E5476" w:rsidR="006D3FD3" w:rsidRDefault="006D3FD3" w:rsidP="006D3FD3">
            <w:pPr>
              <w:pStyle w:val="NormalWeb"/>
              <w:shd w:val="clear" w:color="auto" w:fill="FFFFFF"/>
              <w:spacing w:before="0" w:beforeAutospacing="0" w:after="0" w:afterAutospacing="0" w:line="360" w:lineRule="auto"/>
              <w:ind w:left="720" w:firstLine="720"/>
              <w:jc w:val="both"/>
              <w:rPr>
                <w:rFonts w:eastAsia="SimSun"/>
                <w:b/>
                <w:kern w:val="2"/>
              </w:rPr>
            </w:pPr>
            <w:r w:rsidRPr="006A3A69">
              <w:rPr>
                <w:rFonts w:ascii="Times New Roman" w:hAnsi="Times New Roman" w:cs="Times New Roman"/>
                <w:color w:val="0070C0"/>
                <w:sz w:val="20"/>
                <w:szCs w:val="20"/>
                <w:u w:val="single"/>
                <w:bdr w:val="none" w:sz="0" w:space="0" w:color="auto" w:frame="1"/>
              </w:rPr>
              <w:t>- stop and reset </w:t>
            </w:r>
            <w:r w:rsidRPr="006A3A69">
              <w:rPr>
                <w:rFonts w:ascii="Times New Roman" w:hAnsi="Times New Roman" w:cs="Times New Roman"/>
                <w:i/>
                <w:iCs/>
                <w:color w:val="0070C0"/>
                <w:sz w:val="20"/>
                <w:szCs w:val="20"/>
                <w:u w:val="single"/>
                <w:bdr w:val="none" w:sz="0" w:space="0" w:color="auto" w:frame="1"/>
              </w:rPr>
              <w:t>t-PollRetransmit</w:t>
            </w:r>
            <w:r w:rsidRPr="006A3A69">
              <w:rPr>
                <w:rFonts w:ascii="Times New Roman" w:hAnsi="Times New Roman" w:cs="Times New Roman"/>
                <w:color w:val="0070C0"/>
                <w:sz w:val="20"/>
                <w:szCs w:val="20"/>
                <w:u w:val="single"/>
                <w:bdr w:val="none" w:sz="0" w:space="0" w:color="auto" w:frame="1"/>
              </w:rPr>
              <w:t>.</w:t>
            </w:r>
          </w:p>
        </w:tc>
      </w:tr>
    </w:tbl>
    <w:p w14:paraId="51A2129F" w14:textId="51B1495C" w:rsidR="006D3FD3" w:rsidRDefault="006D3FD3" w:rsidP="008E5C23">
      <w:pPr>
        <w:rPr>
          <w:rFonts w:eastAsia="SimSun"/>
          <w:b/>
          <w:kern w:val="2"/>
          <w:sz w:val="24"/>
          <w:szCs w:val="24"/>
        </w:rPr>
      </w:pPr>
    </w:p>
    <w:p w14:paraId="0E997768" w14:textId="619087BF" w:rsidR="006D3FD3" w:rsidRPr="008E5C23" w:rsidRDefault="006D3FD3" w:rsidP="008E5C23">
      <w:pPr>
        <w:rPr>
          <w:rFonts w:eastAsia="SimSun"/>
          <w:b/>
          <w:kern w:val="2"/>
          <w:sz w:val="24"/>
          <w:szCs w:val="24"/>
        </w:rPr>
      </w:pPr>
      <w:r>
        <w:rPr>
          <w:rFonts w:eastAsia="SimSun"/>
          <w:b/>
          <w:kern w:val="2"/>
          <w:sz w:val="24"/>
          <w:szCs w:val="24"/>
        </w:rPr>
        <w:t>TP 2</w:t>
      </w:r>
    </w:p>
    <w:tbl>
      <w:tblPr>
        <w:tblStyle w:val="TableGrid"/>
        <w:tblW w:w="0" w:type="auto"/>
        <w:tblLook w:val="04A0" w:firstRow="1" w:lastRow="0" w:firstColumn="1" w:lastColumn="0" w:noHBand="0" w:noVBand="1"/>
      </w:tblPr>
      <w:tblGrid>
        <w:gridCol w:w="9630"/>
      </w:tblGrid>
      <w:tr w:rsidR="008E5C23" w14:paraId="3F0DE83A" w14:textId="77777777" w:rsidTr="007E34C1">
        <w:tc>
          <w:tcPr>
            <w:tcW w:w="9630" w:type="dxa"/>
          </w:tcPr>
          <w:p w14:paraId="1417C825" w14:textId="77777777" w:rsidR="001D3BB6" w:rsidRPr="00B74B4C" w:rsidRDefault="001D3BB6" w:rsidP="001D3BB6">
            <w:pPr>
              <w:rPr>
                <w:b/>
                <w:lang w:eastAsia="ko-KR"/>
              </w:rPr>
            </w:pPr>
            <w:r w:rsidRPr="00B74B4C">
              <w:rPr>
                <w:b/>
                <w:lang w:eastAsia="ko-KR"/>
              </w:rPr>
              <w:t>TS 38.323</w:t>
            </w:r>
          </w:p>
          <w:p w14:paraId="6E561170" w14:textId="2B0A322C" w:rsidR="006C0387" w:rsidRPr="004A7B06" w:rsidRDefault="006C0387" w:rsidP="006C0387">
            <w:pPr>
              <w:pStyle w:val="Heading3"/>
              <w:numPr>
                <w:ilvl w:val="0"/>
                <w:numId w:val="0"/>
              </w:numPr>
              <w:spacing w:after="240"/>
              <w:outlineLvl w:val="2"/>
              <w:rPr>
                <w:lang w:eastAsia="ko-KR"/>
              </w:rPr>
            </w:pPr>
            <w:bookmarkStart w:id="8" w:name="_Toc193478251"/>
            <w:r w:rsidRPr="004A7B06">
              <w:rPr>
                <w:lang w:eastAsia="ko-KR"/>
              </w:rPr>
              <w:t>5.16.1</w:t>
            </w:r>
            <w:r>
              <w:rPr>
                <w:lang w:eastAsia="ko-KR"/>
              </w:rPr>
              <w:t xml:space="preserve"> </w:t>
            </w:r>
            <w:r w:rsidRPr="004A7B06">
              <w:rPr>
                <w:lang w:eastAsia="ko-KR"/>
              </w:rPr>
              <w:tab/>
              <w:t>Transmit operation</w:t>
            </w:r>
            <w:bookmarkEnd w:id="8"/>
          </w:p>
          <w:p w14:paraId="76E7E7A7" w14:textId="77777777" w:rsidR="006C0387" w:rsidRPr="004A7B06" w:rsidRDefault="006C0387" w:rsidP="006C0387">
            <w:pPr>
              <w:rPr>
                <w:lang w:eastAsia="ko-KR"/>
              </w:rPr>
            </w:pPr>
            <w:r w:rsidRPr="004A7B06">
              <w:rPr>
                <w:lang w:eastAsia="ko-KR"/>
              </w:rPr>
              <w:t>For UM DRBs and AM DRBs configured by upper layers to send a PDCP SN gap report in the uplink (</w:t>
            </w:r>
            <w:r w:rsidRPr="004A7B06">
              <w:rPr>
                <w:i/>
                <w:iCs/>
                <w:lang w:eastAsia="ko-KR"/>
              </w:rPr>
              <w:t>sn-GapReport</w:t>
            </w:r>
            <w:r w:rsidRPr="004A7B06">
              <w:rPr>
                <w:lang w:eastAsia="ko-KR"/>
              </w:rPr>
              <w:t xml:space="preserve"> in TS 38.331 [3]), the transmitting PDCP entity shall trigger a PDCP SN gap report when:</w:t>
            </w:r>
          </w:p>
          <w:p w14:paraId="39AED626" w14:textId="77777777" w:rsidR="006C0387" w:rsidRPr="004A7B06" w:rsidRDefault="006C0387" w:rsidP="006C0387">
            <w:pPr>
              <w:pStyle w:val="B1"/>
              <w:rPr>
                <w:lang w:eastAsia="ko-KR"/>
              </w:rPr>
            </w:pPr>
            <w:r w:rsidRPr="004A7B06">
              <w:rPr>
                <w:lang w:eastAsia="ko-KR"/>
              </w:rPr>
              <w:t>-</w:t>
            </w:r>
            <w:r w:rsidRPr="004A7B06">
              <w:rPr>
                <w:lang w:eastAsia="ko-KR"/>
              </w:rPr>
              <w:tab/>
              <w:t>PDCP SDU(s) are discarded as specified in clause 5.3; and</w:t>
            </w:r>
          </w:p>
          <w:p w14:paraId="035A399D" w14:textId="77777777" w:rsidR="006C0387" w:rsidRPr="004A7B06" w:rsidRDefault="006C0387" w:rsidP="006C0387">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3760EC4A" w14:textId="41337C47" w:rsidR="006C0387" w:rsidRDefault="006C0387" w:rsidP="006C0387">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534DC5F5" w14:textId="0F76258E" w:rsidR="00D950BA" w:rsidRPr="006A3A69" w:rsidRDefault="00D950BA" w:rsidP="00D950BA">
            <w:pPr>
              <w:rPr>
                <w:rFonts w:eastAsiaTheme="minorEastAsia"/>
                <w:noProof/>
                <w:color w:val="0070C0"/>
                <w:u w:val="single"/>
                <w:lang w:eastAsia="ko-KR"/>
              </w:rPr>
            </w:pPr>
            <w:r w:rsidRPr="006A3A69">
              <w:rPr>
                <w:rFonts w:eastAsiaTheme="minorEastAsia"/>
                <w:noProof/>
                <w:color w:val="0070C0"/>
                <w:u w:val="single"/>
                <w:lang w:eastAsia="ko-KR"/>
              </w:rPr>
              <w:t xml:space="preserve">For AM DRBs configured by upper layers to send a PDCP SN gap report in the uplink </w:t>
            </w:r>
            <w:r w:rsidRPr="006A3A69">
              <w:rPr>
                <w:color w:val="0070C0"/>
                <w:u w:val="single"/>
                <w:lang w:eastAsia="ko-KR"/>
              </w:rPr>
              <w:t>(</w:t>
            </w:r>
            <w:proofErr w:type="spellStart"/>
            <w:r w:rsidRPr="006A3A69">
              <w:rPr>
                <w:i/>
                <w:iCs/>
                <w:color w:val="0070C0"/>
                <w:u w:val="single"/>
                <w:lang w:eastAsia="ko-KR"/>
              </w:rPr>
              <w:t>sn-GapReportMobility</w:t>
            </w:r>
            <w:proofErr w:type="spellEnd"/>
            <w:r w:rsidRPr="006A3A69">
              <w:rPr>
                <w:color w:val="0070C0"/>
                <w:u w:val="single"/>
                <w:lang w:eastAsia="ko-KR"/>
              </w:rPr>
              <w:t xml:space="preserve"> in TS 38.331 [3])</w:t>
            </w:r>
            <w:r w:rsidRPr="006A3A69">
              <w:rPr>
                <w:rFonts w:eastAsiaTheme="minorEastAsia"/>
                <w:noProof/>
                <w:color w:val="0070C0"/>
                <w:u w:val="single"/>
                <w:lang w:eastAsia="ko-KR"/>
              </w:rPr>
              <w:t>, when a PDCP SN gap report was previously transmitted during mobility but its succesful delivery has not been confirmed by lower layers, the transmitting PDCP entity shall trigger a PDCP SN gap report that includes the same set of previously discarded PDCP SDUs, apart from newly discarded PDCP SDUs, if any.</w:t>
            </w:r>
          </w:p>
          <w:p w14:paraId="1C55ABD3" w14:textId="77777777" w:rsidR="006C0387" w:rsidRPr="004A7B06" w:rsidRDefault="006C0387" w:rsidP="006C0387">
            <w:r w:rsidRPr="004A7B06">
              <w:t xml:space="preserve">If a PDCP SN gap report is triggered </w:t>
            </w:r>
            <w:r w:rsidRPr="004A7B06">
              <w:rPr>
                <w:rFonts w:eastAsia="Yu Mincho"/>
              </w:rPr>
              <w:t>for these discarded PDCP SDU(s)</w:t>
            </w:r>
            <w:r w:rsidRPr="004A7B06">
              <w:t>, the transmitting PDCP entity shall:</w:t>
            </w:r>
          </w:p>
          <w:p w14:paraId="1DAD886F" w14:textId="77777777" w:rsidR="006C0387" w:rsidRPr="004A7B06" w:rsidRDefault="006C0387" w:rsidP="006C0387">
            <w:pPr>
              <w:pStyle w:val="B1"/>
            </w:pPr>
            <w:r w:rsidRPr="004A7B06">
              <w:t>-</w:t>
            </w:r>
            <w:r w:rsidRPr="004A7B06">
              <w:tab/>
              <w:t>compile a PDCP SN gap report as indicated below by:</w:t>
            </w:r>
          </w:p>
          <w:p w14:paraId="2557C871" w14:textId="77777777" w:rsidR="006C0387" w:rsidRPr="004A7B06" w:rsidRDefault="006C0387" w:rsidP="006C0387">
            <w:pPr>
              <w:pStyle w:val="B2"/>
            </w:pPr>
            <w:r w:rsidRPr="004A7B06">
              <w:t>-</w:t>
            </w:r>
            <w:r w:rsidRPr="004A7B06">
              <w:tab/>
              <w:t>setting the FDC field to the smallest COUNT value among the COUNT values associated with these discarded PDCP SDU(s);</w:t>
            </w:r>
          </w:p>
          <w:p w14:paraId="33B160C8" w14:textId="77777777" w:rsidR="006C0387" w:rsidRPr="004A7B06" w:rsidRDefault="006C0387" w:rsidP="006C0387">
            <w:pPr>
              <w:pStyle w:val="B2"/>
            </w:pPr>
            <w:r w:rsidRPr="004A7B06">
              <w:t>-</w:t>
            </w:r>
            <w:r w:rsidRPr="004A7B06">
              <w:tab/>
              <w:t>if more than one PDCP SDU is discarded:</w:t>
            </w:r>
          </w:p>
          <w:p w14:paraId="36DAA84E" w14:textId="77777777" w:rsidR="006C0387" w:rsidRPr="004A7B06" w:rsidRDefault="006C0387" w:rsidP="006C0387">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7D779565" w14:textId="77777777" w:rsidR="006C0387" w:rsidRPr="004A7B06" w:rsidRDefault="006C0387" w:rsidP="006C0387">
            <w:pPr>
              <w:pStyle w:val="B3"/>
            </w:pPr>
            <w:r w:rsidRPr="004A7B06">
              <w:t>-</w:t>
            </w:r>
            <w:r w:rsidRPr="004A7B06">
              <w:tab/>
              <w:t>setting in the discard bitmap field as '1' for these discarded PDCP SDU(s);</w:t>
            </w:r>
          </w:p>
          <w:p w14:paraId="6FAB3475" w14:textId="77777777" w:rsidR="006C0387" w:rsidRPr="004A7B06" w:rsidRDefault="006C0387" w:rsidP="006C0387">
            <w:pPr>
              <w:pStyle w:val="B3"/>
            </w:pPr>
            <w:r w:rsidRPr="004A7B06">
              <w:t>-</w:t>
            </w:r>
            <w:r w:rsidRPr="004A7B06">
              <w:tab/>
              <w:t>setting in the discard bitmap field as '0' for all other PDCP SDU(s).</w:t>
            </w:r>
          </w:p>
          <w:p w14:paraId="16085495" w14:textId="77777777" w:rsidR="006C0387" w:rsidRPr="004A7B06" w:rsidRDefault="006C0387" w:rsidP="006C0387">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58A4A2FF" w14:textId="1AC95B08" w:rsidR="008E5C23" w:rsidRDefault="006C0387" w:rsidP="00D950BA">
            <w:pPr>
              <w:pStyle w:val="NO"/>
              <w:rPr>
                <w:rFonts w:eastAsia="SimSun"/>
                <w:kern w:val="2"/>
              </w:rPr>
            </w:pPr>
            <w:r w:rsidRPr="004A7B06">
              <w:rPr>
                <w:lang w:eastAsia="zh-CN"/>
              </w:rPr>
              <w:t>NOTE:</w:t>
            </w:r>
            <w:r w:rsidRPr="004A7B06">
              <w:rPr>
                <w:lang w:eastAsia="zh-CN"/>
              </w:rPr>
              <w:tab/>
              <w:t>It is up to UE implementation how to limit the frequency of PDCP SN gap reporting.</w:t>
            </w:r>
          </w:p>
        </w:tc>
      </w:tr>
    </w:tbl>
    <w:p w14:paraId="511D8DEC" w14:textId="4261F5A8" w:rsidR="008E5C23" w:rsidRDefault="008E5C23" w:rsidP="00007E48">
      <w:pPr>
        <w:rPr>
          <w:rFonts w:eastAsia="SimSun"/>
          <w:kern w:val="2"/>
        </w:rPr>
      </w:pPr>
    </w:p>
    <w:sectPr w:rsidR="008E5C23"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52F81" w14:textId="77777777" w:rsidR="00DC3BAD" w:rsidRDefault="00DC3BAD">
      <w:pPr>
        <w:spacing w:after="0"/>
      </w:pPr>
      <w:r>
        <w:separator/>
      </w:r>
    </w:p>
  </w:endnote>
  <w:endnote w:type="continuationSeparator" w:id="0">
    <w:p w14:paraId="57B3AA72" w14:textId="77777777" w:rsidR="00DC3BAD" w:rsidRDefault="00DC3B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7E415" w14:textId="77777777" w:rsidR="00DC3BAD" w:rsidRDefault="00DC3BAD">
      <w:pPr>
        <w:spacing w:after="0"/>
      </w:pPr>
      <w:r>
        <w:separator/>
      </w:r>
    </w:p>
  </w:footnote>
  <w:footnote w:type="continuationSeparator" w:id="0">
    <w:p w14:paraId="58477B73" w14:textId="77777777" w:rsidR="00DC3BAD" w:rsidRDefault="00DC3B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C6138"/>
    <w:multiLevelType w:val="hybridMultilevel"/>
    <w:tmpl w:val="BDF017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14E54A3E"/>
    <w:multiLevelType w:val="hybridMultilevel"/>
    <w:tmpl w:val="EFE6F0C6"/>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6"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E406F"/>
    <w:multiLevelType w:val="hybridMultilevel"/>
    <w:tmpl w:val="32DEDBE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0765136"/>
    <w:multiLevelType w:val="hybridMultilevel"/>
    <w:tmpl w:val="B83661D4"/>
    <w:lvl w:ilvl="0" w:tplc="11183B32">
      <w:start w:val="1"/>
      <w:numFmt w:val="bullet"/>
      <w:lvlText w:val="-"/>
      <w:lvlJc w:val="left"/>
      <w:pPr>
        <w:ind w:left="1502" w:hanging="360"/>
      </w:pPr>
      <w:rPr>
        <w:rFonts w:ascii="Times New Roman" w:eastAsia="Malgun Gothic" w:hAnsi="Times New Roman" w:cs="Times New Roman" w:hint="default"/>
      </w:rPr>
    </w:lvl>
    <w:lvl w:ilvl="1" w:tplc="40090003">
      <w:start w:val="1"/>
      <w:numFmt w:val="bullet"/>
      <w:lvlText w:val="o"/>
      <w:lvlJc w:val="left"/>
      <w:pPr>
        <w:ind w:left="2222" w:hanging="360"/>
      </w:pPr>
      <w:rPr>
        <w:rFonts w:ascii="Courier New" w:hAnsi="Courier New" w:cs="Courier New" w:hint="default"/>
      </w:rPr>
    </w:lvl>
    <w:lvl w:ilvl="2" w:tplc="40090005" w:tentative="1">
      <w:start w:val="1"/>
      <w:numFmt w:val="bullet"/>
      <w:lvlText w:val=""/>
      <w:lvlJc w:val="left"/>
      <w:pPr>
        <w:ind w:left="2942" w:hanging="360"/>
      </w:pPr>
      <w:rPr>
        <w:rFonts w:ascii="Wingdings" w:hAnsi="Wingdings" w:hint="default"/>
      </w:rPr>
    </w:lvl>
    <w:lvl w:ilvl="3" w:tplc="40090001" w:tentative="1">
      <w:start w:val="1"/>
      <w:numFmt w:val="bullet"/>
      <w:lvlText w:val=""/>
      <w:lvlJc w:val="left"/>
      <w:pPr>
        <w:ind w:left="3662" w:hanging="360"/>
      </w:pPr>
      <w:rPr>
        <w:rFonts w:ascii="Symbol" w:hAnsi="Symbol" w:hint="default"/>
      </w:rPr>
    </w:lvl>
    <w:lvl w:ilvl="4" w:tplc="40090003" w:tentative="1">
      <w:start w:val="1"/>
      <w:numFmt w:val="bullet"/>
      <w:lvlText w:val="o"/>
      <w:lvlJc w:val="left"/>
      <w:pPr>
        <w:ind w:left="4382" w:hanging="360"/>
      </w:pPr>
      <w:rPr>
        <w:rFonts w:ascii="Courier New" w:hAnsi="Courier New" w:cs="Courier New" w:hint="default"/>
      </w:rPr>
    </w:lvl>
    <w:lvl w:ilvl="5" w:tplc="40090005" w:tentative="1">
      <w:start w:val="1"/>
      <w:numFmt w:val="bullet"/>
      <w:lvlText w:val=""/>
      <w:lvlJc w:val="left"/>
      <w:pPr>
        <w:ind w:left="5102" w:hanging="360"/>
      </w:pPr>
      <w:rPr>
        <w:rFonts w:ascii="Wingdings" w:hAnsi="Wingdings" w:hint="default"/>
      </w:rPr>
    </w:lvl>
    <w:lvl w:ilvl="6" w:tplc="40090001" w:tentative="1">
      <w:start w:val="1"/>
      <w:numFmt w:val="bullet"/>
      <w:lvlText w:val=""/>
      <w:lvlJc w:val="left"/>
      <w:pPr>
        <w:ind w:left="5822" w:hanging="360"/>
      </w:pPr>
      <w:rPr>
        <w:rFonts w:ascii="Symbol" w:hAnsi="Symbol" w:hint="default"/>
      </w:rPr>
    </w:lvl>
    <w:lvl w:ilvl="7" w:tplc="40090003" w:tentative="1">
      <w:start w:val="1"/>
      <w:numFmt w:val="bullet"/>
      <w:lvlText w:val="o"/>
      <w:lvlJc w:val="left"/>
      <w:pPr>
        <w:ind w:left="6542" w:hanging="360"/>
      </w:pPr>
      <w:rPr>
        <w:rFonts w:ascii="Courier New" w:hAnsi="Courier New" w:cs="Courier New" w:hint="default"/>
      </w:rPr>
    </w:lvl>
    <w:lvl w:ilvl="8" w:tplc="40090005" w:tentative="1">
      <w:start w:val="1"/>
      <w:numFmt w:val="bullet"/>
      <w:lvlText w:val=""/>
      <w:lvlJc w:val="left"/>
      <w:pPr>
        <w:ind w:left="7262" w:hanging="360"/>
      </w:pPr>
      <w:rPr>
        <w:rFonts w:ascii="Wingdings" w:hAnsi="Wingdings" w:hint="default"/>
      </w:rPr>
    </w:lvl>
  </w:abstractNum>
  <w:abstractNum w:abstractNumId="10" w15:restartNumberingAfterBreak="0">
    <w:nsid w:val="34BE1041"/>
    <w:multiLevelType w:val="hybridMultilevel"/>
    <w:tmpl w:val="648266C8"/>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11" w15:restartNumberingAfterBreak="0">
    <w:nsid w:val="39401149"/>
    <w:multiLevelType w:val="hybridMultilevel"/>
    <w:tmpl w:val="7EBED98E"/>
    <w:lvl w:ilvl="0" w:tplc="1012DAAA">
      <w:start w:val="3"/>
      <w:numFmt w:val="bullet"/>
      <w:lvlText w:val="-"/>
      <w:lvlJc w:val="left"/>
      <w:pPr>
        <w:ind w:left="2231" w:hanging="360"/>
      </w:pPr>
      <w:rPr>
        <w:rFonts w:ascii="Times New Roman" w:eastAsiaTheme="minorEastAsia" w:hAnsi="Times New Roman" w:cs="Times New Roman"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12" w15:restartNumberingAfterBreak="0">
    <w:nsid w:val="3B2D001A"/>
    <w:multiLevelType w:val="hybridMultilevel"/>
    <w:tmpl w:val="209A0D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043511E"/>
    <w:multiLevelType w:val="hybridMultilevel"/>
    <w:tmpl w:val="6FA8F36C"/>
    <w:lvl w:ilvl="0" w:tplc="53DA6282">
      <w:start w:val="3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8BB3BCE"/>
    <w:multiLevelType w:val="hybridMultilevel"/>
    <w:tmpl w:val="33BAEA4E"/>
    <w:lvl w:ilvl="0" w:tplc="5FFE1272">
      <w:start w:val="6"/>
      <w:numFmt w:val="bullet"/>
      <w:lvlText w:val="-"/>
      <w:lvlJc w:val="left"/>
      <w:pPr>
        <w:ind w:left="2231" w:hanging="360"/>
      </w:pPr>
      <w:rPr>
        <w:rFonts w:ascii="Arial" w:eastAsia="MS Mincho" w:hAnsi="Arial" w:cs="Aria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16" w15:restartNumberingAfterBreak="0">
    <w:nsid w:val="59F13399"/>
    <w:multiLevelType w:val="hybridMultilevel"/>
    <w:tmpl w:val="50B6CEE2"/>
    <w:lvl w:ilvl="0" w:tplc="11183B32">
      <w:start w:val="1"/>
      <w:numFmt w:val="bullet"/>
      <w:lvlText w:val="-"/>
      <w:lvlJc w:val="left"/>
      <w:pPr>
        <w:ind w:left="1381" w:hanging="360"/>
      </w:pPr>
      <w:rPr>
        <w:rFonts w:ascii="Times New Roman" w:eastAsia="Malgun Gothic" w:hAnsi="Times New Roman" w:cs="Times New Roman"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17" w15:restartNumberingAfterBreak="0">
    <w:nsid w:val="5AD86579"/>
    <w:multiLevelType w:val="multilevel"/>
    <w:tmpl w:val="5672AF4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F6638B"/>
    <w:multiLevelType w:val="hybridMultilevel"/>
    <w:tmpl w:val="15D62F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198"/>
        </w:tabs>
        <w:ind w:left="-198" w:hanging="360"/>
      </w:pPr>
      <w:rPr>
        <w:rFonts w:ascii="Symbol" w:hAnsi="Symbol" w:hint="default"/>
        <w:b/>
        <w:i w:val="0"/>
        <w:color w:val="auto"/>
        <w:sz w:val="22"/>
      </w:rPr>
    </w:lvl>
    <w:lvl w:ilvl="1" w:tplc="04090003">
      <w:start w:val="1"/>
      <w:numFmt w:val="bullet"/>
      <w:lvlText w:val="o"/>
      <w:lvlJc w:val="left"/>
      <w:pPr>
        <w:tabs>
          <w:tab w:val="num" w:pos="-377"/>
        </w:tabs>
        <w:ind w:left="-377" w:hanging="360"/>
      </w:pPr>
      <w:rPr>
        <w:rFonts w:ascii="Courier New" w:hAnsi="Courier New" w:cs="Courier New" w:hint="default"/>
      </w:rPr>
    </w:lvl>
    <w:lvl w:ilvl="2" w:tplc="04090005">
      <w:start w:val="1"/>
      <w:numFmt w:val="bullet"/>
      <w:lvlText w:val=""/>
      <w:lvlJc w:val="left"/>
      <w:pPr>
        <w:tabs>
          <w:tab w:val="num" w:pos="343"/>
        </w:tabs>
        <w:ind w:left="343" w:hanging="360"/>
      </w:pPr>
      <w:rPr>
        <w:rFonts w:ascii="Wingdings" w:hAnsi="Wingdings" w:hint="default"/>
      </w:rPr>
    </w:lvl>
    <w:lvl w:ilvl="3" w:tplc="C374C892">
      <w:numFmt w:val="bullet"/>
      <w:lvlText w:val=""/>
      <w:lvlJc w:val="left"/>
      <w:pPr>
        <w:ind w:left="1063" w:hanging="360"/>
      </w:pPr>
      <w:rPr>
        <w:rFonts w:ascii="Wingdings" w:eastAsia="MS Mincho" w:hAnsi="Wingdings" w:cs="Times New Roman" w:hint="default"/>
      </w:rPr>
    </w:lvl>
    <w:lvl w:ilvl="4" w:tplc="04090003" w:tentative="1">
      <w:start w:val="1"/>
      <w:numFmt w:val="bullet"/>
      <w:lvlText w:val="o"/>
      <w:lvlJc w:val="left"/>
      <w:pPr>
        <w:tabs>
          <w:tab w:val="num" w:pos="1783"/>
        </w:tabs>
        <w:ind w:left="1783" w:hanging="360"/>
      </w:pPr>
      <w:rPr>
        <w:rFonts w:ascii="Courier New" w:hAnsi="Courier New" w:cs="Courier New" w:hint="default"/>
      </w:rPr>
    </w:lvl>
    <w:lvl w:ilvl="5" w:tplc="04090005" w:tentative="1">
      <w:start w:val="1"/>
      <w:numFmt w:val="bullet"/>
      <w:lvlText w:val=""/>
      <w:lvlJc w:val="left"/>
      <w:pPr>
        <w:tabs>
          <w:tab w:val="num" w:pos="2503"/>
        </w:tabs>
        <w:ind w:left="2503" w:hanging="360"/>
      </w:pPr>
      <w:rPr>
        <w:rFonts w:ascii="Wingdings" w:hAnsi="Wingdings" w:hint="default"/>
      </w:rPr>
    </w:lvl>
    <w:lvl w:ilvl="6" w:tplc="04090001" w:tentative="1">
      <w:start w:val="1"/>
      <w:numFmt w:val="bullet"/>
      <w:lvlText w:val=""/>
      <w:lvlJc w:val="left"/>
      <w:pPr>
        <w:tabs>
          <w:tab w:val="num" w:pos="3223"/>
        </w:tabs>
        <w:ind w:left="3223" w:hanging="360"/>
      </w:pPr>
      <w:rPr>
        <w:rFonts w:ascii="Symbol" w:hAnsi="Symbol" w:hint="default"/>
      </w:rPr>
    </w:lvl>
    <w:lvl w:ilvl="7" w:tplc="04090003" w:tentative="1">
      <w:start w:val="1"/>
      <w:numFmt w:val="bullet"/>
      <w:lvlText w:val="o"/>
      <w:lvlJc w:val="left"/>
      <w:pPr>
        <w:tabs>
          <w:tab w:val="num" w:pos="3943"/>
        </w:tabs>
        <w:ind w:left="3943" w:hanging="360"/>
      </w:pPr>
      <w:rPr>
        <w:rFonts w:ascii="Courier New" w:hAnsi="Courier New" w:cs="Courier New" w:hint="default"/>
      </w:rPr>
    </w:lvl>
    <w:lvl w:ilvl="8" w:tplc="04090005" w:tentative="1">
      <w:start w:val="1"/>
      <w:numFmt w:val="bullet"/>
      <w:lvlText w:val=""/>
      <w:lvlJc w:val="left"/>
      <w:pPr>
        <w:tabs>
          <w:tab w:val="num" w:pos="4663"/>
        </w:tabs>
        <w:ind w:left="4663" w:hanging="360"/>
      </w:pPr>
      <w:rPr>
        <w:rFonts w:ascii="Wingdings" w:hAnsi="Wingdings" w:hint="default"/>
      </w:rPr>
    </w:lvl>
  </w:abstractNum>
  <w:abstractNum w:abstractNumId="21" w15:restartNumberingAfterBreak="0">
    <w:nsid w:val="71517857"/>
    <w:multiLevelType w:val="hybridMultilevel"/>
    <w:tmpl w:val="C9CE6FEC"/>
    <w:lvl w:ilvl="0" w:tplc="40090001">
      <w:start w:val="1"/>
      <w:numFmt w:val="bullet"/>
      <w:lvlText w:val=""/>
      <w:lvlJc w:val="left"/>
      <w:pPr>
        <w:ind w:left="2231" w:hanging="360"/>
      </w:pPr>
      <w:rPr>
        <w:rFonts w:ascii="Symbol" w:hAnsi="Symbol" w:hint="default"/>
      </w:rPr>
    </w:lvl>
    <w:lvl w:ilvl="1" w:tplc="40090003" w:tentative="1">
      <w:start w:val="1"/>
      <w:numFmt w:val="bullet"/>
      <w:lvlText w:val="o"/>
      <w:lvlJc w:val="left"/>
      <w:pPr>
        <w:ind w:left="2951" w:hanging="360"/>
      </w:pPr>
      <w:rPr>
        <w:rFonts w:ascii="Courier New" w:hAnsi="Courier New" w:cs="Courier New" w:hint="default"/>
      </w:rPr>
    </w:lvl>
    <w:lvl w:ilvl="2" w:tplc="40090005" w:tentative="1">
      <w:start w:val="1"/>
      <w:numFmt w:val="bullet"/>
      <w:lvlText w:val=""/>
      <w:lvlJc w:val="left"/>
      <w:pPr>
        <w:ind w:left="3671" w:hanging="360"/>
      </w:pPr>
      <w:rPr>
        <w:rFonts w:ascii="Wingdings" w:hAnsi="Wingdings" w:hint="default"/>
      </w:rPr>
    </w:lvl>
    <w:lvl w:ilvl="3" w:tplc="40090001" w:tentative="1">
      <w:start w:val="1"/>
      <w:numFmt w:val="bullet"/>
      <w:lvlText w:val=""/>
      <w:lvlJc w:val="left"/>
      <w:pPr>
        <w:ind w:left="4391" w:hanging="360"/>
      </w:pPr>
      <w:rPr>
        <w:rFonts w:ascii="Symbol" w:hAnsi="Symbol" w:hint="default"/>
      </w:rPr>
    </w:lvl>
    <w:lvl w:ilvl="4" w:tplc="40090003" w:tentative="1">
      <w:start w:val="1"/>
      <w:numFmt w:val="bullet"/>
      <w:lvlText w:val="o"/>
      <w:lvlJc w:val="left"/>
      <w:pPr>
        <w:ind w:left="5111" w:hanging="360"/>
      </w:pPr>
      <w:rPr>
        <w:rFonts w:ascii="Courier New" w:hAnsi="Courier New" w:cs="Courier New" w:hint="default"/>
      </w:rPr>
    </w:lvl>
    <w:lvl w:ilvl="5" w:tplc="40090005" w:tentative="1">
      <w:start w:val="1"/>
      <w:numFmt w:val="bullet"/>
      <w:lvlText w:val=""/>
      <w:lvlJc w:val="left"/>
      <w:pPr>
        <w:ind w:left="5831" w:hanging="360"/>
      </w:pPr>
      <w:rPr>
        <w:rFonts w:ascii="Wingdings" w:hAnsi="Wingdings" w:hint="default"/>
      </w:rPr>
    </w:lvl>
    <w:lvl w:ilvl="6" w:tplc="40090001" w:tentative="1">
      <w:start w:val="1"/>
      <w:numFmt w:val="bullet"/>
      <w:lvlText w:val=""/>
      <w:lvlJc w:val="left"/>
      <w:pPr>
        <w:ind w:left="6551" w:hanging="360"/>
      </w:pPr>
      <w:rPr>
        <w:rFonts w:ascii="Symbol" w:hAnsi="Symbol" w:hint="default"/>
      </w:rPr>
    </w:lvl>
    <w:lvl w:ilvl="7" w:tplc="40090003" w:tentative="1">
      <w:start w:val="1"/>
      <w:numFmt w:val="bullet"/>
      <w:lvlText w:val="o"/>
      <w:lvlJc w:val="left"/>
      <w:pPr>
        <w:ind w:left="7271" w:hanging="360"/>
      </w:pPr>
      <w:rPr>
        <w:rFonts w:ascii="Courier New" w:hAnsi="Courier New" w:cs="Courier New" w:hint="default"/>
      </w:rPr>
    </w:lvl>
    <w:lvl w:ilvl="8" w:tplc="40090005" w:tentative="1">
      <w:start w:val="1"/>
      <w:numFmt w:val="bullet"/>
      <w:lvlText w:val=""/>
      <w:lvlJc w:val="left"/>
      <w:pPr>
        <w:ind w:left="7991"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2"/>
  </w:num>
  <w:num w:numId="3">
    <w:abstractNumId w:val="20"/>
  </w:num>
  <w:num w:numId="4">
    <w:abstractNumId w:val="7"/>
  </w:num>
  <w:num w:numId="5">
    <w:abstractNumId w:val="0"/>
  </w:num>
  <w:num w:numId="6">
    <w:abstractNumId w:val="18"/>
  </w:num>
  <w:num w:numId="7">
    <w:abstractNumId w:val="23"/>
  </w:num>
  <w:num w:numId="8">
    <w:abstractNumId w:val="13"/>
  </w:num>
  <w:num w:numId="9">
    <w:abstractNumId w:val="19"/>
  </w:num>
  <w:num w:numId="10">
    <w:abstractNumId w:val="14"/>
  </w:num>
  <w:num w:numId="11">
    <w:abstractNumId w:val="16"/>
  </w:num>
  <w:num w:numId="12">
    <w:abstractNumId w:val="9"/>
  </w:num>
  <w:num w:numId="13">
    <w:abstractNumId w:val="17"/>
  </w:num>
  <w:num w:numId="14">
    <w:abstractNumId w:val="8"/>
  </w:num>
  <w:num w:numId="15">
    <w:abstractNumId w:val="2"/>
  </w:num>
  <w:num w:numId="16">
    <w:abstractNumId w:val="4"/>
  </w:num>
  <w:num w:numId="17">
    <w:abstractNumId w:val="3"/>
  </w:num>
  <w:num w:numId="18">
    <w:abstractNumId w:val="12"/>
  </w:num>
  <w:num w:numId="19">
    <w:abstractNumId w:val="11"/>
  </w:num>
  <w:num w:numId="20">
    <w:abstractNumId w:val="10"/>
  </w:num>
  <w:num w:numId="21">
    <w:abstractNumId w:val="15"/>
  </w:num>
  <w:num w:numId="22">
    <w:abstractNumId w:val="21"/>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6914"/>
    <w:rsid w:val="000D7265"/>
    <w:rsid w:val="000D746C"/>
    <w:rsid w:val="000D7C1B"/>
    <w:rsid w:val="000E0B68"/>
    <w:rsid w:val="000E0BD8"/>
    <w:rsid w:val="000E1F90"/>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5C4"/>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861"/>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9E9"/>
    <w:rsid w:val="001B5BCC"/>
    <w:rsid w:val="001B6AA6"/>
    <w:rsid w:val="001B6B82"/>
    <w:rsid w:val="001B7178"/>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BB6"/>
    <w:rsid w:val="001D3DBE"/>
    <w:rsid w:val="001D493E"/>
    <w:rsid w:val="001D5742"/>
    <w:rsid w:val="001D5916"/>
    <w:rsid w:val="001D6467"/>
    <w:rsid w:val="001D73B9"/>
    <w:rsid w:val="001D77AE"/>
    <w:rsid w:val="001E12EE"/>
    <w:rsid w:val="001E157B"/>
    <w:rsid w:val="001E199F"/>
    <w:rsid w:val="001E4ADF"/>
    <w:rsid w:val="001E4B4A"/>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5FC9"/>
    <w:rsid w:val="00237F8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1F0A"/>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206"/>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07B00"/>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13AD"/>
    <w:rsid w:val="003B1588"/>
    <w:rsid w:val="003B17D2"/>
    <w:rsid w:val="003B2EAE"/>
    <w:rsid w:val="003B3377"/>
    <w:rsid w:val="003B4DEA"/>
    <w:rsid w:val="003B4E31"/>
    <w:rsid w:val="003B5578"/>
    <w:rsid w:val="003B59DE"/>
    <w:rsid w:val="003B62A1"/>
    <w:rsid w:val="003B6603"/>
    <w:rsid w:val="003B6F8A"/>
    <w:rsid w:val="003C0C68"/>
    <w:rsid w:val="003C164C"/>
    <w:rsid w:val="003C23E2"/>
    <w:rsid w:val="003C2B8D"/>
    <w:rsid w:val="003C38D3"/>
    <w:rsid w:val="003C41A2"/>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2EC7"/>
    <w:rsid w:val="003E4376"/>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17D51"/>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930"/>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73B6"/>
    <w:rsid w:val="00470455"/>
    <w:rsid w:val="00471224"/>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50CA"/>
    <w:rsid w:val="004B69FD"/>
    <w:rsid w:val="004B6BBE"/>
    <w:rsid w:val="004B6FA3"/>
    <w:rsid w:val="004B7225"/>
    <w:rsid w:val="004B7F30"/>
    <w:rsid w:val="004C003B"/>
    <w:rsid w:val="004C1123"/>
    <w:rsid w:val="004C1573"/>
    <w:rsid w:val="004C1CE9"/>
    <w:rsid w:val="004C2954"/>
    <w:rsid w:val="004C38B7"/>
    <w:rsid w:val="004C4EF1"/>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37AB6"/>
    <w:rsid w:val="005414C8"/>
    <w:rsid w:val="00542A04"/>
    <w:rsid w:val="00542BA0"/>
    <w:rsid w:val="00544D44"/>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10FE"/>
    <w:rsid w:val="005D2510"/>
    <w:rsid w:val="005D3040"/>
    <w:rsid w:val="005D3589"/>
    <w:rsid w:val="005D442D"/>
    <w:rsid w:val="005D468C"/>
    <w:rsid w:val="005D4ADA"/>
    <w:rsid w:val="005D641E"/>
    <w:rsid w:val="005D6512"/>
    <w:rsid w:val="005D7429"/>
    <w:rsid w:val="005D77D6"/>
    <w:rsid w:val="005E05B9"/>
    <w:rsid w:val="005E0AEC"/>
    <w:rsid w:val="005E0CB4"/>
    <w:rsid w:val="005E16B5"/>
    <w:rsid w:val="005E1D7F"/>
    <w:rsid w:val="005E2781"/>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5"/>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2516"/>
    <w:rsid w:val="00645469"/>
    <w:rsid w:val="00645EE9"/>
    <w:rsid w:val="00646E3E"/>
    <w:rsid w:val="006471F1"/>
    <w:rsid w:val="00647D92"/>
    <w:rsid w:val="00647F11"/>
    <w:rsid w:val="006502A3"/>
    <w:rsid w:val="00650766"/>
    <w:rsid w:val="006510D9"/>
    <w:rsid w:val="006528CE"/>
    <w:rsid w:val="0065517F"/>
    <w:rsid w:val="00657EA1"/>
    <w:rsid w:val="006606D1"/>
    <w:rsid w:val="006609C4"/>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B3A"/>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A69"/>
    <w:rsid w:val="006A3FE0"/>
    <w:rsid w:val="006A48D0"/>
    <w:rsid w:val="006A4995"/>
    <w:rsid w:val="006A62AD"/>
    <w:rsid w:val="006A6BFD"/>
    <w:rsid w:val="006A79B0"/>
    <w:rsid w:val="006B092F"/>
    <w:rsid w:val="006B2B57"/>
    <w:rsid w:val="006B36FF"/>
    <w:rsid w:val="006B42EE"/>
    <w:rsid w:val="006B5676"/>
    <w:rsid w:val="006B5CB0"/>
    <w:rsid w:val="006C0114"/>
    <w:rsid w:val="006C0387"/>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3FD3"/>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22A0"/>
    <w:rsid w:val="007A5618"/>
    <w:rsid w:val="007A6108"/>
    <w:rsid w:val="007A687C"/>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755"/>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394C"/>
    <w:rsid w:val="007F4BE7"/>
    <w:rsid w:val="007F564F"/>
    <w:rsid w:val="007F5920"/>
    <w:rsid w:val="007F59CF"/>
    <w:rsid w:val="007F6835"/>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6F2"/>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3AB8"/>
    <w:rsid w:val="00943CB9"/>
    <w:rsid w:val="00945066"/>
    <w:rsid w:val="009473EB"/>
    <w:rsid w:val="009505EB"/>
    <w:rsid w:val="00950B4D"/>
    <w:rsid w:val="00951D57"/>
    <w:rsid w:val="009522F3"/>
    <w:rsid w:val="0095250A"/>
    <w:rsid w:val="00953CED"/>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C18"/>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8D6"/>
    <w:rsid w:val="009B0922"/>
    <w:rsid w:val="009B29F5"/>
    <w:rsid w:val="009B2D7F"/>
    <w:rsid w:val="009B3411"/>
    <w:rsid w:val="009B39E9"/>
    <w:rsid w:val="009B4DE3"/>
    <w:rsid w:val="009B53C5"/>
    <w:rsid w:val="009B5A70"/>
    <w:rsid w:val="009B6EC1"/>
    <w:rsid w:val="009B7CA0"/>
    <w:rsid w:val="009C0008"/>
    <w:rsid w:val="009C126B"/>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27C93"/>
    <w:rsid w:val="00A311E2"/>
    <w:rsid w:val="00A31573"/>
    <w:rsid w:val="00A318AB"/>
    <w:rsid w:val="00A32D4C"/>
    <w:rsid w:val="00A33683"/>
    <w:rsid w:val="00A345AA"/>
    <w:rsid w:val="00A34F78"/>
    <w:rsid w:val="00A34F8C"/>
    <w:rsid w:val="00A356A4"/>
    <w:rsid w:val="00A362AB"/>
    <w:rsid w:val="00A365EA"/>
    <w:rsid w:val="00A36902"/>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42B2"/>
    <w:rsid w:val="00AD5C40"/>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400"/>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7DB"/>
    <w:rsid w:val="00B47CEF"/>
    <w:rsid w:val="00B50939"/>
    <w:rsid w:val="00B519FF"/>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0667"/>
    <w:rsid w:val="00B71054"/>
    <w:rsid w:val="00B716E5"/>
    <w:rsid w:val="00B7171D"/>
    <w:rsid w:val="00B72481"/>
    <w:rsid w:val="00B72CCB"/>
    <w:rsid w:val="00B730F9"/>
    <w:rsid w:val="00B73FE4"/>
    <w:rsid w:val="00B74B4C"/>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A6D3F"/>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0E3"/>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331"/>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77FBA"/>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84B"/>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24B3"/>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757"/>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1E5C"/>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A7127"/>
    <w:rsid w:val="00DB08E0"/>
    <w:rsid w:val="00DB0935"/>
    <w:rsid w:val="00DB0B9C"/>
    <w:rsid w:val="00DB124D"/>
    <w:rsid w:val="00DB48B0"/>
    <w:rsid w:val="00DB528F"/>
    <w:rsid w:val="00DB5EF0"/>
    <w:rsid w:val="00DB6A05"/>
    <w:rsid w:val="00DC0BD4"/>
    <w:rsid w:val="00DC11F4"/>
    <w:rsid w:val="00DC1C92"/>
    <w:rsid w:val="00DC1D8C"/>
    <w:rsid w:val="00DC22EB"/>
    <w:rsid w:val="00DC259A"/>
    <w:rsid w:val="00DC2963"/>
    <w:rsid w:val="00DC2A68"/>
    <w:rsid w:val="00DC35A6"/>
    <w:rsid w:val="00DC3BAD"/>
    <w:rsid w:val="00DC459B"/>
    <w:rsid w:val="00DC4605"/>
    <w:rsid w:val="00DC5DD7"/>
    <w:rsid w:val="00DC5F96"/>
    <w:rsid w:val="00DC68F7"/>
    <w:rsid w:val="00DC7000"/>
    <w:rsid w:val="00DD11EB"/>
    <w:rsid w:val="00DD2614"/>
    <w:rsid w:val="00DD2EBA"/>
    <w:rsid w:val="00DD2F08"/>
    <w:rsid w:val="00DD4BC5"/>
    <w:rsid w:val="00DD5DF9"/>
    <w:rsid w:val="00DE072A"/>
    <w:rsid w:val="00DE18A0"/>
    <w:rsid w:val="00DE2323"/>
    <w:rsid w:val="00DE4C6C"/>
    <w:rsid w:val="00DE5D13"/>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2EA5"/>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05C"/>
    <w:rsid w:val="00E171F3"/>
    <w:rsid w:val="00E1735E"/>
    <w:rsid w:val="00E17409"/>
    <w:rsid w:val="00E174AE"/>
    <w:rsid w:val="00E17ADA"/>
    <w:rsid w:val="00E20932"/>
    <w:rsid w:val="00E20D7D"/>
    <w:rsid w:val="00E2105B"/>
    <w:rsid w:val="00E219BC"/>
    <w:rsid w:val="00E21D0F"/>
    <w:rsid w:val="00E228DB"/>
    <w:rsid w:val="00E243DB"/>
    <w:rsid w:val="00E247D3"/>
    <w:rsid w:val="00E25368"/>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2BD5"/>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C554F"/>
    <w:rsid w:val="00EC57A4"/>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207"/>
    <w:rsid w:val="00EE154A"/>
    <w:rsid w:val="00EE1E78"/>
    <w:rsid w:val="00EE349C"/>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055A"/>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9E4"/>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8D3"/>
    <w:rsid w:val="00F709D9"/>
    <w:rsid w:val="00F71ADE"/>
    <w:rsid w:val="00F71AF1"/>
    <w:rsid w:val="00F731A6"/>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70C"/>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aliases w:val="TableGrid"/>
    <w:basedOn w:val="TableNormal"/>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 ?? Char,????? Char,???? Char,Lista1 Char,中等深浅网格 1 - 着色 21 Char,¥¡¡¡¡ì¬º¥¹¥È¶ÎÂä Char,ÁÐ³ö¶ÎÂä Char,¥ê¥¹¥È¶ÎÂä Char,—ño’i—Ž Char,1st level - Bullet List Paragraph Char,Lettre d'introduction Char,Normal bullet 2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customStyle="1" w:styleId="BoldComments">
    <w:name w:val="Bold Comments"/>
    <w:basedOn w:val="SubHeading"/>
    <w:link w:val="BoldCommentsChar"/>
    <w:qFormat/>
    <w:rsid w:val="00BA6D3F"/>
    <w:pPr>
      <w:overflowPunct/>
      <w:autoSpaceDE/>
      <w:autoSpaceDN/>
      <w:adjustRightInd/>
      <w:textAlignment w:val="auto"/>
    </w:pPr>
    <w:rPr>
      <w:rFonts w:eastAsia="MS Mincho"/>
      <w:noProof w:val="0"/>
      <w:szCs w:val="24"/>
      <w:lang w:val="x-none" w:eastAsia="x-none"/>
    </w:rPr>
  </w:style>
  <w:style w:type="character" w:customStyle="1" w:styleId="BoldCommentsChar">
    <w:name w:val="Bold Comments Char"/>
    <w:link w:val="BoldComments"/>
    <w:rsid w:val="00BA6D3F"/>
    <w:rPr>
      <w:rFonts w:ascii="Arial" w:eastAsia="MS Mincho" w:hAnsi="Arial" w:cs="Times New Roman"/>
      <w:b/>
      <w:kern w:val="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36598866">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FFE0A-A332-4FA8-B366-A6685FE5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5</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38</cp:revision>
  <dcterms:created xsi:type="dcterms:W3CDTF">2025-03-28T05:00:00Z</dcterms:created>
  <dcterms:modified xsi:type="dcterms:W3CDTF">2025-08-15T05:47:00Z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